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C893"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7FEF2ACD" w14:textId="77A5A8DC"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7A507F77" w14:textId="58FDBEDE"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DE0AF9">
        <w:rPr>
          <w:rFonts w:ascii="Arial" w:hAnsi="Arial" w:cs="Arial"/>
          <w:sz w:val="18"/>
          <w:szCs w:val="18"/>
        </w:rPr>
        <w:t>May 2020</w:t>
      </w:r>
      <w:r w:rsidRPr="00414E0D">
        <w:rPr>
          <w:rFonts w:ascii="Arial" w:hAnsi="Arial" w:cs="Arial"/>
          <w:sz w:val="18"/>
          <w:szCs w:val="18"/>
        </w:rPr>
        <w:t xml:space="preserve"> </w:t>
      </w:r>
    </w:p>
    <w:p w14:paraId="74F53928"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205D1E3"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shd w:val="clear" w:color="auto" w:fill="C0C0C0"/>
          </w:tcPr>
          <w:p w14:paraId="1549F9EE" w14:textId="3BBB741F"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6D30D480"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tcPr>
          <w:p w14:paraId="68284D78" w14:textId="0A9D4AE1" w:rsidR="00CF36B3" w:rsidRPr="00414E0D" w:rsidRDefault="005F7305" w:rsidP="005F7305">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___;  Amendment </w:t>
            </w:r>
            <w:r w:rsidRPr="00FA1A17">
              <w:rPr>
                <w:rFonts w:ascii="Arial" w:hAnsi="Arial" w:cs="Arial"/>
                <w:color w:val="000000" w:themeColor="text1"/>
                <w:sz w:val="18"/>
                <w:szCs w:val="18"/>
                <w:u w:val="single"/>
              </w:rPr>
              <w:t>_</w:t>
            </w:r>
            <w:r w:rsidR="00FA1A17" w:rsidRPr="00FA1A17">
              <w:rPr>
                <w:rFonts w:ascii="Arial" w:hAnsi="Arial" w:cs="Arial"/>
                <w:color w:val="000000" w:themeColor="text1"/>
                <w:sz w:val="18"/>
                <w:szCs w:val="18"/>
                <w:u w:val="single"/>
              </w:rPr>
              <w:t>X</w:t>
            </w:r>
            <w:r w:rsidRPr="00FA1A17">
              <w:rPr>
                <w:rFonts w:ascii="Arial" w:hAnsi="Arial" w:cs="Arial"/>
                <w:color w:val="000000" w:themeColor="text1"/>
                <w:sz w:val="18"/>
                <w:szCs w:val="18"/>
                <w:u w:val="single"/>
              </w:rPr>
              <w:t>__</w:t>
            </w:r>
            <w:r w:rsidRPr="00414E0D">
              <w:rPr>
                <w:rFonts w:ascii="Arial" w:hAnsi="Arial" w:cs="Arial"/>
                <w:color w:val="000000" w:themeColor="text1"/>
                <w:sz w:val="18"/>
                <w:szCs w:val="18"/>
              </w:rPr>
              <w:t>;  Repeal ___;  Repeal and Reenact ___</w:t>
            </w:r>
          </w:p>
        </w:tc>
      </w:tr>
      <w:tr w:rsidR="006431BE" w:rsidRPr="00414E0D" w14:paraId="47819D3B" w14:textId="77777777" w:rsidTr="00414E0D">
        <w:trPr>
          <w:trHeight w:val="161"/>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E2D7DBA" w14:textId="77777777" w:rsidR="00CF36B3" w:rsidRPr="00414E0D" w:rsidRDefault="00CF36B3" w:rsidP="00E85F9B">
            <w:pPr>
              <w:rPr>
                <w:rFonts w:ascii="Arial" w:hAnsi="Arial" w:cs="Arial"/>
                <w:color w:val="000000" w:themeColor="text1"/>
                <w:sz w:val="18"/>
                <w:szCs w:val="18"/>
              </w:rPr>
            </w:pPr>
          </w:p>
        </w:tc>
        <w:tc>
          <w:tcPr>
            <w:tcW w:w="6518"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23CF813" w14:textId="2A4956DD" w:rsidR="00CF36B3" w:rsidRPr="00414E0D" w:rsidRDefault="00D01884" w:rsidP="00E85F9B">
            <w:pPr>
              <w:rPr>
                <w:rFonts w:ascii="Arial" w:hAnsi="Arial" w:cs="Arial"/>
                <w:b/>
                <w:color w:val="000000" w:themeColor="text1"/>
                <w:sz w:val="18"/>
                <w:szCs w:val="18"/>
              </w:rPr>
            </w:pPr>
            <w:r w:rsidRPr="00414E0D">
              <w:rPr>
                <w:rFonts w:ascii="Arial" w:hAnsi="Arial" w:cs="Arial"/>
                <w:b/>
                <w:color w:val="000000" w:themeColor="text1"/>
                <w:sz w:val="18"/>
                <w:szCs w:val="18"/>
              </w:rPr>
              <w:t>Title</w:t>
            </w:r>
            <w:r w:rsidR="00CF36B3" w:rsidRPr="00414E0D">
              <w:rPr>
                <w:rFonts w:ascii="Arial" w:hAnsi="Arial" w:cs="Arial"/>
                <w:b/>
                <w:color w:val="000000" w:themeColor="text1"/>
                <w:sz w:val="18"/>
                <w:szCs w:val="18"/>
              </w:rPr>
              <w:t xml:space="preserve"> No. - Rule No. - Section No.</w:t>
            </w:r>
          </w:p>
        </w:tc>
      </w:tr>
      <w:tr w:rsidR="00682427" w:rsidRPr="00414E0D" w14:paraId="2D48E7C4" w14:textId="77777777" w:rsidTr="00414E0D">
        <w:trPr>
          <w:trHeight w:val="152"/>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279C177" w14:textId="77777777" w:rsidR="00682427" w:rsidRPr="00414E0D" w:rsidRDefault="00682427" w:rsidP="00E85F9B">
            <w:pPr>
              <w:rPr>
                <w:rFonts w:ascii="Arial" w:hAnsi="Arial" w:cs="Arial"/>
                <w:b/>
                <w:color w:val="000000" w:themeColor="text1"/>
                <w:sz w:val="18"/>
                <w:szCs w:val="18"/>
              </w:rPr>
            </w:pPr>
            <w:r w:rsidRPr="00414E0D">
              <w:rPr>
                <w:rFonts w:ascii="Arial" w:hAnsi="Arial" w:cs="Arial"/>
                <w:b/>
                <w:color w:val="000000" w:themeColor="text1"/>
                <w:sz w:val="18"/>
                <w:szCs w:val="18"/>
              </w:rPr>
              <w:t>Utah Admin. Code Ref (R no.):</w:t>
            </w:r>
          </w:p>
        </w:tc>
        <w:tc>
          <w:tcPr>
            <w:tcW w:w="3759" w:type="dxa"/>
            <w:tcBorders>
              <w:top w:val="outset" w:sz="6" w:space="0" w:color="auto"/>
              <w:left w:val="outset" w:sz="6" w:space="0" w:color="auto"/>
              <w:bottom w:val="outset" w:sz="6" w:space="0" w:color="auto"/>
              <w:right w:val="outset" w:sz="6" w:space="0" w:color="auto"/>
            </w:tcBorders>
          </w:tcPr>
          <w:p w14:paraId="4CF6D501" w14:textId="57F72286" w:rsidR="00682427" w:rsidRPr="00414E0D" w:rsidRDefault="00682427" w:rsidP="00E85F9B">
            <w:pPr>
              <w:rPr>
                <w:rFonts w:ascii="Arial" w:hAnsi="Arial" w:cs="Arial"/>
                <w:b/>
                <w:color w:val="000000" w:themeColor="text1"/>
                <w:sz w:val="18"/>
                <w:szCs w:val="18"/>
              </w:rPr>
            </w:pPr>
            <w:r w:rsidRPr="00414E0D">
              <w:rPr>
                <w:rFonts w:ascii="Arial" w:hAnsi="Arial" w:cs="Arial"/>
                <w:b/>
                <w:color w:val="000000" w:themeColor="text1"/>
                <w:sz w:val="18"/>
                <w:szCs w:val="18"/>
              </w:rPr>
              <w:t>R</w:t>
            </w:r>
            <w:r w:rsidR="0006455B">
              <w:rPr>
                <w:rFonts w:ascii="Arial" w:hAnsi="Arial" w:cs="Arial"/>
                <w:b/>
                <w:color w:val="000000" w:themeColor="text1"/>
                <w:sz w:val="18"/>
                <w:szCs w:val="18"/>
              </w:rPr>
              <w:t>307-150</w:t>
            </w:r>
          </w:p>
        </w:tc>
        <w:tc>
          <w:tcPr>
            <w:tcW w:w="2745" w:type="dxa"/>
            <w:tcBorders>
              <w:top w:val="outset" w:sz="6" w:space="0" w:color="auto"/>
              <w:left w:val="outset" w:sz="6" w:space="0" w:color="auto"/>
              <w:bottom w:val="outset" w:sz="6" w:space="0" w:color="auto"/>
              <w:right w:val="outset" w:sz="6" w:space="0" w:color="auto"/>
            </w:tcBorders>
          </w:tcPr>
          <w:p w14:paraId="23FFD4B0" w14:textId="0730B89D" w:rsidR="00682427" w:rsidRPr="00414E0D" w:rsidRDefault="009C0017" w:rsidP="00E85F9B">
            <w:pPr>
              <w:rPr>
                <w:rFonts w:ascii="Arial" w:hAnsi="Arial" w:cs="Arial"/>
                <w:b/>
                <w:color w:val="000000" w:themeColor="text1"/>
                <w:sz w:val="18"/>
                <w:szCs w:val="18"/>
              </w:rPr>
            </w:pPr>
            <w:r w:rsidRPr="00414E0D">
              <w:rPr>
                <w:rFonts w:ascii="Arial" w:hAnsi="Arial" w:cs="Arial"/>
                <w:b/>
                <w:color w:val="000000" w:themeColor="text1"/>
                <w:sz w:val="18"/>
                <w:szCs w:val="18"/>
              </w:rPr>
              <w:t>Filing No. (Office</w:t>
            </w:r>
            <w:r w:rsidR="00682427" w:rsidRPr="00414E0D">
              <w:rPr>
                <w:rFonts w:ascii="Arial" w:hAnsi="Arial" w:cs="Arial"/>
                <w:b/>
                <w:color w:val="000000" w:themeColor="text1"/>
                <w:sz w:val="18"/>
                <w:szCs w:val="18"/>
              </w:rPr>
              <w:t xml:space="preserve"> Use Only)</w:t>
            </w:r>
          </w:p>
        </w:tc>
      </w:tr>
      <w:tr w:rsidR="006431BE" w:rsidRPr="00414E0D" w14:paraId="7259438B" w14:textId="77777777" w:rsidTr="00414E0D">
        <w:trPr>
          <w:trHeight w:val="143"/>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0F0270A" w14:textId="7777777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Changed to Admin. Code Ref. (R no.):</w:t>
            </w:r>
          </w:p>
        </w:tc>
        <w:tc>
          <w:tcPr>
            <w:tcW w:w="6518" w:type="dxa"/>
            <w:gridSpan w:val="2"/>
            <w:tcBorders>
              <w:top w:val="outset" w:sz="6" w:space="0" w:color="auto"/>
              <w:left w:val="outset" w:sz="6" w:space="0" w:color="auto"/>
              <w:bottom w:val="outset" w:sz="6" w:space="0" w:color="auto"/>
              <w:right w:val="outset" w:sz="6" w:space="0" w:color="auto"/>
            </w:tcBorders>
          </w:tcPr>
          <w:p w14:paraId="7816867E" w14:textId="7777777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R</w:t>
            </w:r>
          </w:p>
        </w:tc>
      </w:tr>
    </w:tbl>
    <w:p w14:paraId="1B0FE742" w14:textId="77777777" w:rsidR="00D06A99" w:rsidRPr="00414E0D" w:rsidRDefault="00D06A99" w:rsidP="00D06A99">
      <w:pPr>
        <w:rPr>
          <w:rFonts w:ascii="Arial" w:hAnsi="Arial" w:cs="Arial"/>
          <w:color w:val="000000" w:themeColor="text1"/>
          <w:sz w:val="18"/>
          <w:szCs w:val="18"/>
        </w:rPr>
      </w:pPr>
    </w:p>
    <w:p w14:paraId="6D25BAFC" w14:textId="235CC6F6"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414E0D" w14:paraId="0DBA91F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812765" w14:textId="09DDE1CB" w:rsidR="00414E0D" w:rsidRPr="00414E0D" w:rsidRDefault="00414E0D" w:rsidP="00E85F9B">
            <w:pPr>
              <w:rPr>
                <w:rFonts w:ascii="Arial" w:hAnsi="Arial" w:cs="Arial"/>
                <w:b/>
                <w:color w:val="000000" w:themeColor="text1"/>
                <w:sz w:val="18"/>
                <w:szCs w:val="18"/>
              </w:rPr>
            </w:pPr>
            <w:r>
              <w:rPr>
                <w:rFonts w:ascii="Arial" w:hAnsi="Arial" w:cs="Arial"/>
                <w:b/>
                <w:color w:val="000000" w:themeColor="text1"/>
                <w:sz w:val="18"/>
                <w:szCs w:val="18"/>
              </w:rPr>
              <w:t>1.  Department</w:t>
            </w:r>
            <w:r w:rsidR="00296B2B">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03D14116" w14:textId="7A924E81" w:rsidR="00414E0D" w:rsidRPr="00414E0D" w:rsidRDefault="002C51C1" w:rsidP="00E85F9B">
            <w:pPr>
              <w:rPr>
                <w:rFonts w:ascii="Arial" w:hAnsi="Arial" w:cs="Arial"/>
                <w:color w:val="000000" w:themeColor="text1"/>
                <w:sz w:val="18"/>
                <w:szCs w:val="18"/>
              </w:rPr>
            </w:pPr>
            <w:r>
              <w:rPr>
                <w:rFonts w:ascii="Arial" w:hAnsi="Arial" w:cs="Arial"/>
                <w:color w:val="000000" w:themeColor="text1"/>
                <w:sz w:val="18"/>
                <w:szCs w:val="18"/>
              </w:rPr>
              <w:t xml:space="preserve">Utah Department of Environmental Quality </w:t>
            </w:r>
          </w:p>
        </w:tc>
      </w:tr>
      <w:tr w:rsidR="005732E8" w:rsidRPr="00414E0D" w14:paraId="15AA0041"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D0DAE84" w14:textId="3D2CBA5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00ECC0B8" w14:textId="285E6E15" w:rsidR="005732E8" w:rsidRPr="00414E0D" w:rsidRDefault="002C51C1" w:rsidP="00E85F9B">
            <w:pPr>
              <w:rPr>
                <w:rFonts w:ascii="Arial" w:hAnsi="Arial" w:cs="Arial"/>
                <w:color w:val="000000" w:themeColor="text1"/>
                <w:sz w:val="18"/>
                <w:szCs w:val="18"/>
              </w:rPr>
            </w:pPr>
            <w:r>
              <w:rPr>
                <w:rFonts w:ascii="Arial" w:hAnsi="Arial" w:cs="Arial"/>
                <w:color w:val="000000" w:themeColor="text1"/>
                <w:sz w:val="18"/>
                <w:szCs w:val="18"/>
              </w:rPr>
              <w:t>Utah Division of Air Quality</w:t>
            </w:r>
          </w:p>
        </w:tc>
      </w:tr>
      <w:tr w:rsidR="005732E8" w:rsidRPr="00414E0D" w14:paraId="62415F0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E4979D"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Room no.:</w:t>
            </w:r>
          </w:p>
        </w:tc>
        <w:tc>
          <w:tcPr>
            <w:tcW w:w="6936" w:type="dxa"/>
            <w:gridSpan w:val="2"/>
            <w:tcBorders>
              <w:top w:val="outset" w:sz="6" w:space="0" w:color="auto"/>
              <w:left w:val="outset" w:sz="6" w:space="0" w:color="auto"/>
              <w:bottom w:val="outset" w:sz="6" w:space="0" w:color="auto"/>
              <w:right w:val="outset" w:sz="6" w:space="0" w:color="auto"/>
            </w:tcBorders>
          </w:tcPr>
          <w:p w14:paraId="1B9946E4" w14:textId="037E4735" w:rsidR="005732E8" w:rsidRPr="00414E0D" w:rsidRDefault="005732E8" w:rsidP="00E85F9B">
            <w:pPr>
              <w:rPr>
                <w:rFonts w:ascii="Arial" w:hAnsi="Arial" w:cs="Arial"/>
                <w:color w:val="000000" w:themeColor="text1"/>
                <w:sz w:val="18"/>
                <w:szCs w:val="18"/>
              </w:rPr>
            </w:pPr>
          </w:p>
        </w:tc>
      </w:tr>
      <w:tr w:rsidR="005732E8" w:rsidRPr="00414E0D" w14:paraId="17295A1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56474C8"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09E0FBD2" w14:textId="400316A1" w:rsidR="005732E8" w:rsidRPr="00414E0D" w:rsidRDefault="002C51C1" w:rsidP="00E85F9B">
            <w:pPr>
              <w:rPr>
                <w:rFonts w:ascii="Arial" w:hAnsi="Arial" w:cs="Arial"/>
                <w:color w:val="000000" w:themeColor="text1"/>
                <w:sz w:val="18"/>
                <w:szCs w:val="18"/>
              </w:rPr>
            </w:pPr>
            <w:r>
              <w:rPr>
                <w:rFonts w:ascii="Arial" w:hAnsi="Arial" w:cs="Arial"/>
                <w:color w:val="000000" w:themeColor="text1"/>
                <w:sz w:val="18"/>
                <w:szCs w:val="18"/>
              </w:rPr>
              <w:t>MASOB</w:t>
            </w:r>
          </w:p>
        </w:tc>
      </w:tr>
      <w:tr w:rsidR="005732E8" w:rsidRPr="00414E0D" w14:paraId="0B74B265"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911CBC0" w14:textId="5826AFFD"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7AC24F9A" w14:textId="1BCB8EF7" w:rsidR="005732E8" w:rsidRPr="00414E0D" w:rsidRDefault="002C51C1" w:rsidP="00E85F9B">
            <w:pPr>
              <w:rPr>
                <w:rFonts w:ascii="Arial" w:hAnsi="Arial" w:cs="Arial"/>
                <w:color w:val="000000" w:themeColor="text1"/>
                <w:sz w:val="18"/>
                <w:szCs w:val="18"/>
              </w:rPr>
            </w:pPr>
            <w:r>
              <w:rPr>
                <w:rFonts w:ascii="Arial" w:hAnsi="Arial" w:cs="Arial"/>
                <w:color w:val="000000" w:themeColor="text1"/>
                <w:sz w:val="18"/>
                <w:szCs w:val="18"/>
              </w:rPr>
              <w:t>195 North 1950 West</w:t>
            </w:r>
          </w:p>
        </w:tc>
      </w:tr>
      <w:tr w:rsidR="005732E8" w:rsidRPr="00414E0D" w14:paraId="78C8A37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E200CFD" w14:textId="4AA7D4EF"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w:t>
            </w:r>
          </w:p>
        </w:tc>
        <w:tc>
          <w:tcPr>
            <w:tcW w:w="6936" w:type="dxa"/>
            <w:gridSpan w:val="2"/>
            <w:tcBorders>
              <w:top w:val="outset" w:sz="6" w:space="0" w:color="auto"/>
              <w:left w:val="outset" w:sz="6" w:space="0" w:color="auto"/>
              <w:bottom w:val="outset" w:sz="6" w:space="0" w:color="auto"/>
              <w:right w:val="outset" w:sz="6" w:space="0" w:color="auto"/>
            </w:tcBorders>
          </w:tcPr>
          <w:p w14:paraId="3E9F1A81" w14:textId="096F3D26" w:rsidR="005732E8" w:rsidRPr="00414E0D" w:rsidRDefault="002C51C1" w:rsidP="00E85F9B">
            <w:pPr>
              <w:rPr>
                <w:rFonts w:ascii="Arial" w:hAnsi="Arial" w:cs="Arial"/>
                <w:color w:val="000000" w:themeColor="text1"/>
                <w:sz w:val="18"/>
                <w:szCs w:val="18"/>
              </w:rPr>
            </w:pPr>
            <w:r>
              <w:rPr>
                <w:rFonts w:ascii="Arial" w:hAnsi="Arial" w:cs="Arial"/>
                <w:color w:val="000000" w:themeColor="text1"/>
                <w:sz w:val="18"/>
                <w:szCs w:val="18"/>
              </w:rPr>
              <w:t>Salt Lake City, Utah</w:t>
            </w:r>
          </w:p>
        </w:tc>
      </w:tr>
      <w:tr w:rsidR="005732E8" w:rsidRPr="00414E0D" w14:paraId="28CD783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478EC3C" w14:textId="4BC1BCCE"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E0B767D" w14:textId="6E274D82" w:rsidR="005732E8" w:rsidRPr="00414E0D" w:rsidRDefault="002C51C1" w:rsidP="00E85F9B">
            <w:pPr>
              <w:rPr>
                <w:rFonts w:ascii="Arial" w:hAnsi="Arial" w:cs="Arial"/>
                <w:color w:val="000000" w:themeColor="text1"/>
                <w:sz w:val="18"/>
                <w:szCs w:val="18"/>
              </w:rPr>
            </w:pPr>
            <w:r w:rsidRPr="002C51C1">
              <w:rPr>
                <w:rFonts w:ascii="Arial" w:hAnsi="Arial" w:cs="Arial"/>
                <w:color w:val="000000" w:themeColor="text1"/>
                <w:sz w:val="18"/>
                <w:szCs w:val="18"/>
              </w:rPr>
              <w:t xml:space="preserve">PO Box 144820 </w:t>
            </w:r>
          </w:p>
        </w:tc>
      </w:tr>
      <w:tr w:rsidR="005732E8" w:rsidRPr="00414E0D" w14:paraId="58B061A4"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472E3A3"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 zip:</w:t>
            </w:r>
          </w:p>
        </w:tc>
        <w:tc>
          <w:tcPr>
            <w:tcW w:w="6936" w:type="dxa"/>
            <w:gridSpan w:val="2"/>
            <w:tcBorders>
              <w:top w:val="outset" w:sz="6" w:space="0" w:color="auto"/>
              <w:left w:val="outset" w:sz="6" w:space="0" w:color="auto"/>
              <w:bottom w:val="outset" w:sz="6" w:space="0" w:color="auto"/>
              <w:right w:val="outset" w:sz="6" w:space="0" w:color="auto"/>
            </w:tcBorders>
          </w:tcPr>
          <w:p w14:paraId="3693A1BB" w14:textId="51DB8918" w:rsidR="005732E8" w:rsidRPr="00414E0D" w:rsidRDefault="002C51C1" w:rsidP="00E85F9B">
            <w:pPr>
              <w:rPr>
                <w:rFonts w:ascii="Arial" w:hAnsi="Arial" w:cs="Arial"/>
                <w:color w:val="000000" w:themeColor="text1"/>
                <w:sz w:val="18"/>
                <w:szCs w:val="18"/>
              </w:rPr>
            </w:pPr>
            <w:r>
              <w:rPr>
                <w:rFonts w:ascii="Arial" w:hAnsi="Arial" w:cs="Arial"/>
                <w:color w:val="000000" w:themeColor="text1"/>
                <w:sz w:val="18"/>
                <w:szCs w:val="18"/>
              </w:rPr>
              <w:t>Salt Lake City, Utah, 84114-4820</w:t>
            </w:r>
          </w:p>
        </w:tc>
      </w:tr>
      <w:tr w:rsidR="005732E8" w:rsidRPr="00414E0D" w14:paraId="6FAC18A5"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266753A" w14:textId="77777777" w:rsidR="005732E8" w:rsidRPr="00414E0D" w:rsidRDefault="005732E8" w:rsidP="00E85F9B">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5732E8" w:rsidRPr="00414E0D" w14:paraId="40E0F050"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5060984"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3A7EAC3"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BE62491" w14:textId="0927DF1F"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5732E8" w:rsidRPr="00414E0D" w14:paraId="0A9CE2F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336F8CFB" w14:textId="548ADE2C" w:rsidR="005732E8" w:rsidRPr="00414E0D" w:rsidRDefault="008A00BD" w:rsidP="00E85F9B">
            <w:pPr>
              <w:rPr>
                <w:rFonts w:ascii="Arial" w:hAnsi="Arial" w:cs="Arial"/>
                <w:color w:val="000000" w:themeColor="text1"/>
                <w:sz w:val="18"/>
                <w:szCs w:val="18"/>
              </w:rPr>
            </w:pPr>
            <w:r>
              <w:rPr>
                <w:rFonts w:ascii="Arial" w:hAnsi="Arial" w:cs="Arial"/>
                <w:color w:val="000000" w:themeColor="text1"/>
                <w:sz w:val="18"/>
                <w:szCs w:val="18"/>
              </w:rPr>
              <w:t>Liam Thrailkill</w:t>
            </w:r>
          </w:p>
        </w:tc>
        <w:tc>
          <w:tcPr>
            <w:tcW w:w="1435" w:type="dxa"/>
            <w:tcBorders>
              <w:top w:val="outset" w:sz="6" w:space="0" w:color="auto"/>
              <w:left w:val="outset" w:sz="6" w:space="0" w:color="auto"/>
              <w:bottom w:val="outset" w:sz="6" w:space="0" w:color="auto"/>
              <w:right w:val="outset" w:sz="6" w:space="0" w:color="auto"/>
            </w:tcBorders>
          </w:tcPr>
          <w:p w14:paraId="59804A41" w14:textId="31007EE2" w:rsidR="005732E8" w:rsidRPr="00414E0D" w:rsidRDefault="002C51C1" w:rsidP="00E85F9B">
            <w:pPr>
              <w:rPr>
                <w:rFonts w:ascii="Arial" w:hAnsi="Arial" w:cs="Arial"/>
                <w:color w:val="000000" w:themeColor="text1"/>
                <w:sz w:val="18"/>
                <w:szCs w:val="18"/>
              </w:rPr>
            </w:pPr>
            <w:r>
              <w:rPr>
                <w:rFonts w:ascii="Arial" w:hAnsi="Arial" w:cs="Arial"/>
                <w:color w:val="000000" w:themeColor="text1"/>
                <w:sz w:val="18"/>
                <w:szCs w:val="18"/>
              </w:rPr>
              <w:t>(801) 536-4</w:t>
            </w:r>
            <w:r w:rsidR="008A00BD">
              <w:rPr>
                <w:rFonts w:ascii="Arial" w:hAnsi="Arial" w:cs="Arial"/>
                <w:color w:val="000000" w:themeColor="text1"/>
                <w:sz w:val="18"/>
                <w:szCs w:val="18"/>
              </w:rPr>
              <w:t>419</w:t>
            </w:r>
          </w:p>
        </w:tc>
        <w:tc>
          <w:tcPr>
            <w:tcW w:w="5487" w:type="dxa"/>
            <w:tcBorders>
              <w:top w:val="outset" w:sz="6" w:space="0" w:color="auto"/>
              <w:left w:val="outset" w:sz="6" w:space="0" w:color="auto"/>
              <w:bottom w:val="outset" w:sz="6" w:space="0" w:color="auto"/>
              <w:right w:val="outset" w:sz="6" w:space="0" w:color="auto"/>
            </w:tcBorders>
          </w:tcPr>
          <w:p w14:paraId="29AD8DFC" w14:textId="147DA1C2" w:rsidR="005732E8" w:rsidRPr="00414E0D" w:rsidRDefault="008A00BD" w:rsidP="00E85F9B">
            <w:pPr>
              <w:rPr>
                <w:rFonts w:ascii="Arial" w:hAnsi="Arial" w:cs="Arial"/>
                <w:color w:val="000000" w:themeColor="text1"/>
                <w:sz w:val="18"/>
                <w:szCs w:val="18"/>
              </w:rPr>
            </w:pPr>
            <w:r>
              <w:rPr>
                <w:rFonts w:ascii="Arial" w:hAnsi="Arial" w:cs="Arial"/>
                <w:color w:val="000000" w:themeColor="text1"/>
                <w:sz w:val="18"/>
                <w:szCs w:val="18"/>
              </w:rPr>
              <w:t>lthrailkill@utah.gov</w:t>
            </w:r>
          </w:p>
        </w:tc>
      </w:tr>
      <w:tr w:rsidR="005732E8" w:rsidRPr="00414E0D" w14:paraId="7C31884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378BC80" w14:textId="559EC4D2" w:rsidR="005732E8" w:rsidRPr="00414E0D" w:rsidRDefault="005732E8" w:rsidP="00E85F9B">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59E44E0B" w14:textId="7B207401" w:rsidR="005732E8" w:rsidRPr="00414E0D" w:rsidRDefault="005732E8" w:rsidP="00E85F9B">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2692EA24" w14:textId="07A51E60" w:rsidR="005732E8" w:rsidRPr="00414E0D" w:rsidRDefault="005732E8" w:rsidP="00E85F9B">
            <w:pPr>
              <w:rPr>
                <w:rFonts w:ascii="Arial" w:hAnsi="Arial" w:cs="Arial"/>
                <w:color w:val="000000" w:themeColor="text1"/>
                <w:sz w:val="18"/>
                <w:szCs w:val="18"/>
              </w:rPr>
            </w:pPr>
          </w:p>
        </w:tc>
      </w:tr>
      <w:tr w:rsidR="005732E8" w:rsidRPr="00414E0D" w14:paraId="03BABE60"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6C41F97B" w14:textId="7C4C4E8B" w:rsidR="005732E8" w:rsidRPr="00414E0D" w:rsidRDefault="005732E8" w:rsidP="00E85F9B">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3A0CC7A3" w14:textId="166E2A67" w:rsidR="005732E8" w:rsidRPr="00414E0D" w:rsidRDefault="005732E8" w:rsidP="00E85F9B">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17539E0C" w14:textId="6666BC76" w:rsidR="005732E8" w:rsidRPr="00414E0D" w:rsidRDefault="005732E8" w:rsidP="00E85F9B">
            <w:pPr>
              <w:rPr>
                <w:rFonts w:ascii="Arial" w:hAnsi="Arial" w:cs="Arial"/>
                <w:color w:val="000000" w:themeColor="text1"/>
                <w:sz w:val="18"/>
                <w:szCs w:val="18"/>
              </w:rPr>
            </w:pPr>
          </w:p>
        </w:tc>
      </w:tr>
      <w:tr w:rsidR="006431BE" w:rsidRPr="00414E0D" w14:paraId="089BA90B"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262664" w14:textId="2899BB4D" w:rsidR="00CF36B3" w:rsidRPr="00414E0D" w:rsidRDefault="00AD5BF8" w:rsidP="00E85F9B">
            <w:pPr>
              <w:pStyle w:val="NormalWeb"/>
              <w:jc w:val="center"/>
              <w:rPr>
                <w:rFonts w:ascii="Arial" w:hAnsi="Arial" w:cs="Arial"/>
                <w:color w:val="000000" w:themeColor="text1"/>
                <w:sz w:val="18"/>
                <w:szCs w:val="18"/>
              </w:rPr>
            </w:pPr>
            <w:r w:rsidRPr="00414E0D">
              <w:rPr>
                <w:rFonts w:ascii="Arial" w:hAnsi="Arial" w:cs="Arial"/>
                <w:color w:val="000000" w:themeColor="text1"/>
                <w:sz w:val="18"/>
                <w:szCs w:val="18"/>
              </w:rPr>
              <w:t>Please address questions regarding information on this notice to the agency.</w:t>
            </w:r>
          </w:p>
        </w:tc>
      </w:tr>
    </w:tbl>
    <w:p w14:paraId="3FCEBFF2" w14:textId="77777777" w:rsidR="00F136AB" w:rsidRPr="00414E0D" w:rsidRDefault="00F136AB" w:rsidP="008E7D9B">
      <w:pPr>
        <w:rPr>
          <w:rFonts w:ascii="Arial" w:hAnsi="Arial" w:cs="Arial"/>
          <w:color w:val="000000" w:themeColor="text1"/>
          <w:sz w:val="18"/>
          <w:szCs w:val="18"/>
        </w:rPr>
      </w:pPr>
    </w:p>
    <w:p w14:paraId="5D547E1C" w14:textId="399AA432"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517F987E" w14:textId="77777777" w:rsidTr="00414E0D">
        <w:trPr>
          <w:tblCellSpacing w:w="7" w:type="dxa"/>
          <w:jc w:val="center"/>
        </w:trPr>
        <w:tc>
          <w:tcPr>
            <w:tcW w:w="9693" w:type="dxa"/>
            <w:shd w:val="clear" w:color="auto" w:fill="F2F2F2" w:themeFill="background1" w:themeFillShade="F2"/>
          </w:tcPr>
          <w:p w14:paraId="222A72B7" w14:textId="77F57A03"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proofErr w:type="spellStart"/>
            <w:r w:rsidRPr="00414E0D">
              <w:rPr>
                <w:rFonts w:ascii="Arial" w:hAnsi="Arial" w:cs="Arial"/>
                <w:b/>
                <w:color w:val="000000" w:themeColor="text1"/>
                <w:sz w:val="18"/>
                <w:szCs w:val="18"/>
              </w:rPr>
              <w:t>catchline</w:t>
            </w:r>
            <w:proofErr w:type="spellEnd"/>
            <w:r w:rsidRPr="00414E0D">
              <w:rPr>
                <w:rFonts w:ascii="Arial" w:hAnsi="Arial" w:cs="Arial"/>
                <w:b/>
                <w:bCs/>
                <w:color w:val="000000" w:themeColor="text1"/>
                <w:sz w:val="18"/>
                <w:szCs w:val="18"/>
              </w:rPr>
              <w:t>:</w:t>
            </w:r>
          </w:p>
        </w:tc>
      </w:tr>
      <w:tr w:rsidR="005732E8" w:rsidRPr="00414E0D" w14:paraId="42361CB9" w14:textId="77777777" w:rsidTr="00414E0D">
        <w:trPr>
          <w:tblCellSpacing w:w="7" w:type="dxa"/>
          <w:jc w:val="center"/>
        </w:trPr>
        <w:tc>
          <w:tcPr>
            <w:tcW w:w="9693" w:type="dxa"/>
          </w:tcPr>
          <w:p w14:paraId="43F8FE07" w14:textId="5C0D2F71" w:rsidR="005732E8" w:rsidRPr="00414E0D" w:rsidRDefault="002C51C1" w:rsidP="00E85F9B">
            <w:pPr>
              <w:rPr>
                <w:rFonts w:ascii="Arial" w:hAnsi="Arial" w:cs="Arial"/>
                <w:color w:val="000000" w:themeColor="text1"/>
                <w:sz w:val="18"/>
                <w:szCs w:val="18"/>
              </w:rPr>
            </w:pPr>
            <w:r>
              <w:rPr>
                <w:rFonts w:ascii="Arial" w:hAnsi="Arial" w:cs="Arial"/>
                <w:color w:val="000000" w:themeColor="text1"/>
                <w:sz w:val="18"/>
                <w:szCs w:val="18"/>
              </w:rPr>
              <w:t>R307-150</w:t>
            </w:r>
            <w:r w:rsidR="00FA1A17">
              <w:rPr>
                <w:rFonts w:ascii="Arial" w:hAnsi="Arial" w:cs="Arial"/>
                <w:color w:val="000000" w:themeColor="text1"/>
                <w:sz w:val="18"/>
                <w:szCs w:val="18"/>
              </w:rPr>
              <w:t>. Emission Inventories.</w:t>
            </w:r>
          </w:p>
        </w:tc>
      </w:tr>
      <w:tr w:rsidR="005732E8" w:rsidRPr="00414E0D" w14:paraId="7ABE402E" w14:textId="77777777" w:rsidTr="00414E0D">
        <w:trPr>
          <w:tblCellSpacing w:w="7" w:type="dxa"/>
          <w:jc w:val="center"/>
        </w:trPr>
        <w:tc>
          <w:tcPr>
            <w:tcW w:w="9693" w:type="dxa"/>
            <w:shd w:val="clear" w:color="auto" w:fill="F2F2F2" w:themeFill="background1" w:themeFillShade="F2"/>
          </w:tcPr>
          <w:p w14:paraId="24A8CC9C" w14:textId="1F56C033"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(If this is a new rule, what is the purpose of the rule? If this is an amendment, repeal, or repeal and reenact, what is the reason for the filing?)</w:t>
            </w:r>
            <w:r w:rsidRPr="00414E0D">
              <w:rPr>
                <w:rFonts w:ascii="Arial" w:hAnsi="Arial" w:cs="Arial"/>
                <w:b/>
                <w:bCs/>
                <w:color w:val="000000" w:themeColor="text1"/>
                <w:sz w:val="18"/>
                <w:szCs w:val="18"/>
              </w:rPr>
              <w:t>:</w:t>
            </w:r>
          </w:p>
        </w:tc>
      </w:tr>
      <w:tr w:rsidR="005732E8" w:rsidRPr="00414E0D" w14:paraId="0A9EE7D0" w14:textId="77777777" w:rsidTr="00414E0D">
        <w:trPr>
          <w:tblCellSpacing w:w="7" w:type="dxa"/>
          <w:jc w:val="center"/>
        </w:trPr>
        <w:tc>
          <w:tcPr>
            <w:tcW w:w="9693" w:type="dxa"/>
          </w:tcPr>
          <w:p w14:paraId="2149D32E" w14:textId="0F91CDD0" w:rsidR="005732E8" w:rsidRDefault="00FA1A17" w:rsidP="00E85F9B">
            <w:pPr>
              <w:rPr>
                <w:rFonts w:ascii="Arial" w:hAnsi="Arial" w:cs="Arial"/>
                <w:color w:val="000000" w:themeColor="text1"/>
                <w:sz w:val="18"/>
                <w:szCs w:val="18"/>
              </w:rPr>
            </w:pPr>
            <w:r>
              <w:rPr>
                <w:rFonts w:ascii="Arial" w:hAnsi="Arial" w:cs="Arial"/>
                <w:color w:val="000000" w:themeColor="text1"/>
                <w:sz w:val="18"/>
                <w:szCs w:val="18"/>
              </w:rPr>
              <w:t>Division of Air Quality staff are proposing two amendments to R307-150. The first amendment is t</w:t>
            </w:r>
            <w:r w:rsidR="002C51C1">
              <w:rPr>
                <w:rFonts w:ascii="Arial" w:hAnsi="Arial" w:cs="Arial"/>
                <w:color w:val="000000" w:themeColor="text1"/>
                <w:sz w:val="18"/>
                <w:szCs w:val="18"/>
              </w:rPr>
              <w:t>o convert all summary only reports to detailed reports</w:t>
            </w:r>
            <w:r>
              <w:rPr>
                <w:rFonts w:ascii="Arial" w:hAnsi="Arial" w:cs="Arial"/>
                <w:color w:val="000000" w:themeColor="text1"/>
                <w:sz w:val="18"/>
                <w:szCs w:val="18"/>
              </w:rPr>
              <w:t xml:space="preserve">. There are certain facilities that currently submit only summary reports, while others submit detailed reports. Staff is proposing to make the amendment so all sources have detailed reports to submit. </w:t>
            </w:r>
          </w:p>
          <w:p w14:paraId="679166CC" w14:textId="50218FD4" w:rsidR="00FA1A17" w:rsidRDefault="00FA1A17" w:rsidP="00E85F9B">
            <w:pPr>
              <w:rPr>
                <w:rFonts w:ascii="Arial" w:hAnsi="Arial" w:cs="Arial"/>
                <w:color w:val="000000" w:themeColor="text1"/>
                <w:sz w:val="18"/>
                <w:szCs w:val="18"/>
              </w:rPr>
            </w:pPr>
          </w:p>
          <w:p w14:paraId="32978B30" w14:textId="7DD57470" w:rsidR="00FA1A17" w:rsidRPr="00414E0D" w:rsidRDefault="00FA1A17" w:rsidP="00E85F9B">
            <w:pPr>
              <w:rPr>
                <w:rFonts w:ascii="Arial" w:hAnsi="Arial" w:cs="Arial"/>
                <w:color w:val="000000" w:themeColor="text1"/>
                <w:sz w:val="18"/>
                <w:szCs w:val="18"/>
              </w:rPr>
            </w:pPr>
            <w:r>
              <w:rPr>
                <w:rFonts w:ascii="Arial" w:hAnsi="Arial" w:cs="Arial"/>
                <w:color w:val="000000" w:themeColor="text1"/>
                <w:sz w:val="18"/>
                <w:szCs w:val="18"/>
              </w:rPr>
              <w:t>The second amendment is a new section which incorporates a requirement of the Clean air Act for areas that have been designated as nonattainment for ozone. The State of Utah has three areas that have been designated by the Environmental Protection Agency as marginal nonattainment for ozone and as such are required to have sources of oxides of nitrogen (NOx) and volatile organic compounds (VOCs) provide annual emission statements to the Division of Air Quality. This rule is required to be incorporated into the State of Utah’s State Implementation Plan (SIP) within two years of designation and the first emission statements are due three years from designation. Three areas in Utah were designated nonattainment areas for ozone August 3, 2018.</w:t>
            </w:r>
          </w:p>
          <w:p w14:paraId="77EAED4F" w14:textId="77777777" w:rsidR="005732E8" w:rsidRPr="00414E0D" w:rsidRDefault="005732E8" w:rsidP="00E85F9B">
            <w:pPr>
              <w:rPr>
                <w:rFonts w:ascii="Arial" w:hAnsi="Arial" w:cs="Arial"/>
                <w:color w:val="000000" w:themeColor="text1"/>
                <w:sz w:val="18"/>
                <w:szCs w:val="18"/>
              </w:rPr>
            </w:pPr>
          </w:p>
        </w:tc>
      </w:tr>
      <w:tr w:rsidR="005732E8" w:rsidRPr="00414E0D" w14:paraId="276085D5" w14:textId="77777777" w:rsidTr="00414E0D">
        <w:trPr>
          <w:tblCellSpacing w:w="7" w:type="dxa"/>
          <w:jc w:val="center"/>
        </w:trPr>
        <w:tc>
          <w:tcPr>
            <w:tcW w:w="9693" w:type="dxa"/>
            <w:shd w:val="clear" w:color="auto" w:fill="F2F2F2" w:themeFill="background1" w:themeFillShade="F2"/>
          </w:tcPr>
          <w:p w14:paraId="21391ED5" w14:textId="5E1828C9"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p>
        </w:tc>
      </w:tr>
      <w:tr w:rsidR="005732E8" w:rsidRPr="00414E0D" w14:paraId="723BFE83" w14:textId="77777777" w:rsidTr="00414E0D">
        <w:trPr>
          <w:tblCellSpacing w:w="7" w:type="dxa"/>
          <w:jc w:val="center"/>
        </w:trPr>
        <w:tc>
          <w:tcPr>
            <w:tcW w:w="9693" w:type="dxa"/>
          </w:tcPr>
          <w:p w14:paraId="4C9F6A57" w14:textId="5E024A8C" w:rsidR="005732E8" w:rsidRPr="00FA1A17" w:rsidRDefault="00FA1A17" w:rsidP="00E85F9B">
            <w:pPr>
              <w:rPr>
                <w:rFonts w:ascii="Arial" w:hAnsi="Arial" w:cs="Arial"/>
                <w:color w:val="000000" w:themeColor="text1"/>
                <w:sz w:val="18"/>
                <w:szCs w:val="18"/>
              </w:rPr>
            </w:pPr>
            <w:r>
              <w:rPr>
                <w:rFonts w:ascii="Arial" w:hAnsi="Arial" w:cs="Arial"/>
                <w:color w:val="000000"/>
                <w:sz w:val="18"/>
                <w:szCs w:val="18"/>
              </w:rPr>
              <w:t>For the first amendment, c</w:t>
            </w:r>
            <w:r w:rsidR="002C51C1" w:rsidRPr="00FA1A17">
              <w:rPr>
                <w:rFonts w:ascii="Arial" w:hAnsi="Arial" w:cs="Arial"/>
                <w:color w:val="000000"/>
                <w:sz w:val="18"/>
                <w:szCs w:val="18"/>
              </w:rPr>
              <w:t>urrently, sources subject to R307-150-7 submit facility totals for each pollutant (summary-only facilities), while all other sources submit specific information regarding each piece of permitted equipment (detailed facilities). Point Source staff would like to change this rule so that all sources are required to submit a detailed emissions inventory.  Staff believe this will improve the reporting experience for the user, as well as the accuracy of the point source inventory.  The point source inventory database, SLEIS, shows users how to calculate a detailed emissions inventory</w:t>
            </w:r>
            <w:r w:rsidR="00554E54">
              <w:rPr>
                <w:rFonts w:ascii="Arial" w:hAnsi="Arial" w:cs="Arial"/>
                <w:color w:val="000000"/>
                <w:sz w:val="18"/>
                <w:szCs w:val="18"/>
              </w:rPr>
              <w:t>, whereas summary-only facilities have no prompts for completing calculations and usually have to create their own worksheets to determine totals</w:t>
            </w:r>
            <w:r w:rsidR="002C51C1" w:rsidRPr="00FA1A17">
              <w:rPr>
                <w:rFonts w:ascii="Arial" w:hAnsi="Arial" w:cs="Arial"/>
                <w:color w:val="000000"/>
                <w:sz w:val="18"/>
                <w:szCs w:val="18"/>
              </w:rPr>
              <w:t>. Once SLEIS has been tailored for each of a facility’s emissions units, the following inventory cycles will be significantly easier because the next inventory report is generated from the previous one. Thus, some additional work in the short-term should provide a better experience in the long-term.</w:t>
            </w:r>
          </w:p>
          <w:p w14:paraId="05A052A1" w14:textId="77777777" w:rsidR="005732E8" w:rsidRDefault="005732E8" w:rsidP="00E85F9B">
            <w:pPr>
              <w:rPr>
                <w:rFonts w:ascii="Arial" w:hAnsi="Arial" w:cs="Arial"/>
                <w:color w:val="000000" w:themeColor="text1"/>
                <w:sz w:val="18"/>
                <w:szCs w:val="18"/>
              </w:rPr>
            </w:pPr>
          </w:p>
          <w:p w14:paraId="728E9977" w14:textId="2506E5C6" w:rsidR="00FA1A17" w:rsidRPr="00414E0D" w:rsidRDefault="00FA1A17" w:rsidP="00FA1A17">
            <w:pPr>
              <w:rPr>
                <w:rFonts w:ascii="Arial" w:hAnsi="Arial" w:cs="Arial"/>
                <w:color w:val="000000" w:themeColor="text1"/>
                <w:sz w:val="18"/>
                <w:szCs w:val="18"/>
              </w:rPr>
            </w:pPr>
            <w:r>
              <w:rPr>
                <w:rFonts w:ascii="Arial" w:hAnsi="Arial" w:cs="Arial"/>
                <w:color w:val="000000" w:themeColor="text1"/>
                <w:sz w:val="18"/>
                <w:szCs w:val="18"/>
              </w:rPr>
              <w:t xml:space="preserve">For the second amendment, this new section requires sources that have the potential to emit 25 tons of either NOx or VOCs provide an annual statement to the Division of Air Quality that documents the total actual emissions of NOx and VOCs for the previous calendar year. The statement had minimal requirements and needs to be certified as true and accurate. </w:t>
            </w:r>
          </w:p>
          <w:p w14:paraId="0629631E" w14:textId="77777777" w:rsidR="00FA1A17" w:rsidRDefault="00FA1A17" w:rsidP="00E85F9B">
            <w:pPr>
              <w:rPr>
                <w:rFonts w:ascii="Arial" w:hAnsi="Arial" w:cs="Arial"/>
                <w:color w:val="000000" w:themeColor="text1"/>
                <w:sz w:val="18"/>
                <w:szCs w:val="18"/>
              </w:rPr>
            </w:pPr>
          </w:p>
          <w:p w14:paraId="7C7E2DBE" w14:textId="77777777" w:rsidR="00231DCB" w:rsidRDefault="00231DCB" w:rsidP="004F0764">
            <w:pPr>
              <w:rPr>
                <w:rFonts w:ascii="Arial" w:hAnsi="Arial" w:cs="Arial"/>
                <w:color w:val="000000" w:themeColor="text1"/>
                <w:sz w:val="18"/>
                <w:szCs w:val="18"/>
              </w:rPr>
            </w:pPr>
            <w:r w:rsidRPr="00F610EA">
              <w:rPr>
                <w:rFonts w:ascii="Arial" w:hAnsi="Arial" w:cs="Arial"/>
                <w:color w:val="000000" w:themeColor="text1"/>
                <w:sz w:val="18"/>
                <w:szCs w:val="18"/>
              </w:rPr>
              <w:t xml:space="preserve">A public hearing is set for Monday, </w:t>
            </w:r>
            <w:r>
              <w:rPr>
                <w:rFonts w:ascii="Arial" w:hAnsi="Arial" w:cs="Arial"/>
                <w:color w:val="000000" w:themeColor="text1"/>
                <w:sz w:val="18"/>
                <w:szCs w:val="18"/>
              </w:rPr>
              <w:t>August 3</w:t>
            </w:r>
            <w:r w:rsidRPr="00F610EA">
              <w:rPr>
                <w:rFonts w:ascii="Arial" w:hAnsi="Arial" w:cs="Arial"/>
                <w:color w:val="000000" w:themeColor="text1"/>
                <w:sz w:val="18"/>
                <w:szCs w:val="18"/>
              </w:rPr>
              <w:t xml:space="preserve">, 2020. </w:t>
            </w:r>
          </w:p>
          <w:p w14:paraId="1DF68CE7" w14:textId="77777777" w:rsidR="00371B2C" w:rsidRDefault="00371B2C" w:rsidP="004F0764">
            <w:pPr>
              <w:rPr>
                <w:rFonts w:ascii="Arial" w:hAnsi="Arial" w:cs="Arial"/>
                <w:color w:val="000000" w:themeColor="text1"/>
                <w:sz w:val="18"/>
                <w:szCs w:val="18"/>
              </w:rPr>
            </w:pPr>
            <w:r>
              <w:rPr>
                <w:rFonts w:ascii="Arial" w:hAnsi="Arial" w:cs="Arial"/>
                <w:color w:val="000000" w:themeColor="text1"/>
                <w:sz w:val="18"/>
                <w:szCs w:val="18"/>
              </w:rPr>
              <w:lastRenderedPageBreak/>
              <w:t>Interested persons may participate electronically, via the internet:</w:t>
            </w:r>
          </w:p>
          <w:p w14:paraId="033F167A" w14:textId="77777777" w:rsidR="00371B2C" w:rsidRDefault="00371B2C" w:rsidP="004F0764">
            <w:pPr>
              <w:rPr>
                <w:rFonts w:ascii="Arial" w:hAnsi="Arial" w:cs="Arial"/>
                <w:color w:val="000000" w:themeColor="text1"/>
                <w:sz w:val="18"/>
                <w:szCs w:val="18"/>
              </w:rPr>
            </w:pPr>
          </w:p>
          <w:p w14:paraId="7BA88869" w14:textId="53417F23" w:rsidR="00371B2C" w:rsidRDefault="00371B2C" w:rsidP="004F0764">
            <w:pPr>
              <w:rPr>
                <w:rFonts w:ascii="Arial" w:hAnsi="Arial" w:cs="Arial"/>
                <w:color w:val="222222"/>
                <w:sz w:val="18"/>
                <w:szCs w:val="18"/>
                <w:shd w:val="clear" w:color="auto" w:fill="FFFFFF"/>
              </w:rPr>
            </w:pPr>
            <w:hyperlink r:id="rId7" w:history="1">
              <w:r w:rsidRPr="008139A4">
                <w:rPr>
                  <w:rStyle w:val="Hyperlink"/>
                  <w:rFonts w:ascii="Arial" w:hAnsi="Arial" w:cs="Arial"/>
                  <w:sz w:val="18"/>
                  <w:szCs w:val="18"/>
                  <w:shd w:val="clear" w:color="auto" w:fill="FFFFFF"/>
                </w:rPr>
                <w:t>https://meetingsamer15.webex.com/meetingsamer15/j.php?MTID=m5f8ca399000263c519dfa067612596be</w:t>
              </w:r>
            </w:hyperlink>
          </w:p>
          <w:p w14:paraId="64E1D85F" w14:textId="77777777" w:rsidR="00371B2C" w:rsidRDefault="00371B2C" w:rsidP="004F0764">
            <w:pPr>
              <w:rPr>
                <w:rFonts w:ascii="Arial" w:hAnsi="Arial" w:cs="Arial"/>
                <w:color w:val="000000" w:themeColor="text1"/>
                <w:sz w:val="18"/>
                <w:szCs w:val="18"/>
              </w:rPr>
            </w:pPr>
            <w:r>
              <w:rPr>
                <w:rFonts w:ascii="Arial" w:hAnsi="Arial" w:cs="Arial"/>
                <w:color w:val="000000" w:themeColor="text1"/>
                <w:sz w:val="18"/>
                <w:szCs w:val="18"/>
              </w:rPr>
              <w:t>Meeting number: 126 911 2630</w:t>
            </w:r>
          </w:p>
          <w:p w14:paraId="51BF3030" w14:textId="77777777" w:rsidR="00371B2C" w:rsidRDefault="00371B2C" w:rsidP="004F0764">
            <w:pPr>
              <w:rPr>
                <w:rFonts w:ascii="Arial" w:hAnsi="Arial" w:cs="Arial"/>
                <w:color w:val="000000" w:themeColor="text1"/>
                <w:sz w:val="18"/>
                <w:szCs w:val="18"/>
              </w:rPr>
            </w:pPr>
            <w:r>
              <w:rPr>
                <w:rFonts w:ascii="Arial" w:hAnsi="Arial" w:cs="Arial"/>
                <w:color w:val="000000" w:themeColor="text1"/>
                <w:sz w:val="18"/>
                <w:szCs w:val="18"/>
              </w:rPr>
              <w:t>Meeting Password: rrKpMJpB747 (77576572 from phones and video systems)</w:t>
            </w:r>
          </w:p>
          <w:p w14:paraId="02AAEC68" w14:textId="26CEAA25" w:rsidR="00371B2C" w:rsidRPr="00371B2C" w:rsidRDefault="00371B2C" w:rsidP="004F0764">
            <w:pPr>
              <w:rPr>
                <w:rFonts w:ascii="Arial" w:hAnsi="Arial" w:cs="Arial"/>
                <w:color w:val="000000" w:themeColor="text1"/>
                <w:sz w:val="18"/>
                <w:szCs w:val="18"/>
              </w:rPr>
            </w:pPr>
            <w:r>
              <w:rPr>
                <w:rFonts w:ascii="Arial" w:hAnsi="Arial" w:cs="Arial"/>
                <w:color w:val="000000" w:themeColor="text1"/>
                <w:sz w:val="18"/>
                <w:szCs w:val="18"/>
              </w:rPr>
              <w:t>Join by Phone: 1-408-418-9388</w:t>
            </w:r>
            <w:bookmarkStart w:id="0" w:name="_GoBack"/>
            <w:bookmarkEnd w:id="0"/>
          </w:p>
        </w:tc>
      </w:tr>
    </w:tbl>
    <w:p w14:paraId="1EC0BF6A" w14:textId="77777777" w:rsidR="00646E1C" w:rsidRPr="00414E0D" w:rsidRDefault="00646E1C">
      <w:pPr>
        <w:rPr>
          <w:rFonts w:ascii="Arial" w:hAnsi="Arial" w:cs="Arial"/>
          <w:color w:val="000000" w:themeColor="text1"/>
          <w:sz w:val="18"/>
          <w:szCs w:val="18"/>
        </w:rPr>
      </w:pPr>
    </w:p>
    <w:p w14:paraId="151E01F5" w14:textId="18549DB9"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3F978535" w14:textId="77777777" w:rsidTr="00414E0D">
        <w:trPr>
          <w:tblCellSpacing w:w="7" w:type="dxa"/>
          <w:jc w:val="center"/>
        </w:trPr>
        <w:tc>
          <w:tcPr>
            <w:tcW w:w="10225" w:type="dxa"/>
            <w:gridSpan w:val="4"/>
            <w:shd w:val="clear" w:color="auto" w:fill="F2F2F2" w:themeFill="background1" w:themeFillShade="F2"/>
          </w:tcPr>
          <w:p w14:paraId="1957279E" w14:textId="5FE19311"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Aggregate anticipated cost or savings to:</w:t>
            </w:r>
          </w:p>
        </w:tc>
      </w:tr>
      <w:tr w:rsidR="005732E8" w:rsidRPr="00414E0D" w14:paraId="1D8214EE" w14:textId="77777777" w:rsidTr="00414E0D">
        <w:trPr>
          <w:tblCellSpacing w:w="7" w:type="dxa"/>
          <w:jc w:val="center"/>
        </w:trPr>
        <w:tc>
          <w:tcPr>
            <w:tcW w:w="10225" w:type="dxa"/>
            <w:gridSpan w:val="4"/>
            <w:shd w:val="clear" w:color="auto" w:fill="F2F2F2" w:themeFill="background1" w:themeFillShade="F2"/>
          </w:tcPr>
          <w:p w14:paraId="0BBAEF7C" w14:textId="77777777"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A) State budget:</w:t>
            </w:r>
          </w:p>
        </w:tc>
      </w:tr>
      <w:tr w:rsidR="005732E8" w:rsidRPr="00414E0D" w14:paraId="1F0A2E42" w14:textId="77777777" w:rsidTr="00414E0D">
        <w:trPr>
          <w:tblCellSpacing w:w="7" w:type="dxa"/>
          <w:jc w:val="center"/>
        </w:trPr>
        <w:tc>
          <w:tcPr>
            <w:tcW w:w="10225" w:type="dxa"/>
            <w:gridSpan w:val="4"/>
            <w:shd w:val="clear" w:color="auto" w:fill="auto"/>
          </w:tcPr>
          <w:p w14:paraId="656A9B0A" w14:textId="46066794" w:rsidR="005732E8" w:rsidRPr="00414E0D" w:rsidRDefault="00F32BE0" w:rsidP="005A7398">
            <w:pPr>
              <w:keepLines/>
              <w:rPr>
                <w:rFonts w:ascii="Arial" w:hAnsi="Arial" w:cs="Arial"/>
                <w:color w:val="000000" w:themeColor="text1"/>
                <w:sz w:val="18"/>
                <w:szCs w:val="18"/>
              </w:rPr>
            </w:pPr>
            <w:r>
              <w:rPr>
                <w:rFonts w:ascii="Arial" w:hAnsi="Arial" w:cs="Arial"/>
                <w:color w:val="000000" w:themeColor="text1"/>
                <w:sz w:val="18"/>
                <w:szCs w:val="18"/>
              </w:rPr>
              <w:t>We do not anticipate any cost to UDAQ, we believe current staff can manage this change, therefore there is no need to hire additional personnel.</w:t>
            </w:r>
          </w:p>
          <w:p w14:paraId="2CB10B45" w14:textId="77777777" w:rsidR="005732E8" w:rsidRPr="00414E0D" w:rsidRDefault="005732E8" w:rsidP="005A7398">
            <w:pPr>
              <w:keepLines/>
              <w:rPr>
                <w:rFonts w:ascii="Arial" w:hAnsi="Arial" w:cs="Arial"/>
                <w:color w:val="000000" w:themeColor="text1"/>
                <w:sz w:val="18"/>
                <w:szCs w:val="18"/>
              </w:rPr>
            </w:pPr>
          </w:p>
        </w:tc>
      </w:tr>
      <w:tr w:rsidR="005732E8" w:rsidRPr="00414E0D" w14:paraId="7A7686AB" w14:textId="77777777" w:rsidTr="00414E0D">
        <w:trPr>
          <w:trHeight w:val="287"/>
          <w:tblCellSpacing w:w="7" w:type="dxa"/>
          <w:jc w:val="center"/>
        </w:trPr>
        <w:tc>
          <w:tcPr>
            <w:tcW w:w="10225" w:type="dxa"/>
            <w:gridSpan w:val="4"/>
            <w:shd w:val="clear" w:color="auto" w:fill="F2F2F2" w:themeFill="background1" w:themeFillShade="F2"/>
          </w:tcPr>
          <w:p w14:paraId="063D5870" w14:textId="0E89F562"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B) Local governments:</w:t>
            </w:r>
          </w:p>
        </w:tc>
      </w:tr>
      <w:tr w:rsidR="005732E8" w:rsidRPr="00414E0D" w14:paraId="7157743F" w14:textId="77777777" w:rsidTr="00414E0D">
        <w:trPr>
          <w:tblCellSpacing w:w="7" w:type="dxa"/>
          <w:jc w:val="center"/>
        </w:trPr>
        <w:tc>
          <w:tcPr>
            <w:tcW w:w="10225" w:type="dxa"/>
            <w:gridSpan w:val="4"/>
            <w:shd w:val="clear" w:color="auto" w:fill="auto"/>
          </w:tcPr>
          <w:p w14:paraId="45CAAB05" w14:textId="5F102CDD" w:rsidR="005732E8" w:rsidRPr="00414E0D" w:rsidRDefault="00FA1A17" w:rsidP="005A7398">
            <w:pPr>
              <w:keepLines/>
              <w:rPr>
                <w:rFonts w:ascii="Arial" w:hAnsi="Arial" w:cs="Arial"/>
                <w:color w:val="000000" w:themeColor="text1"/>
                <w:sz w:val="18"/>
                <w:szCs w:val="18"/>
              </w:rPr>
            </w:pPr>
            <w:r>
              <w:rPr>
                <w:rFonts w:ascii="Arial" w:hAnsi="Arial" w:cs="Arial"/>
                <w:color w:val="000000" w:themeColor="text1"/>
                <w:sz w:val="18"/>
                <w:szCs w:val="18"/>
              </w:rPr>
              <w:t>There are no anticipated costs or savings to local governments as these rule amendments are not applicable to them.</w:t>
            </w:r>
          </w:p>
          <w:p w14:paraId="2A5DF39C" w14:textId="77777777" w:rsidR="005732E8" w:rsidRPr="00414E0D" w:rsidRDefault="005732E8" w:rsidP="005A7398">
            <w:pPr>
              <w:keepLines/>
              <w:rPr>
                <w:rFonts w:ascii="Arial" w:hAnsi="Arial" w:cs="Arial"/>
                <w:color w:val="000000" w:themeColor="text1"/>
                <w:sz w:val="18"/>
                <w:szCs w:val="18"/>
              </w:rPr>
            </w:pPr>
          </w:p>
        </w:tc>
      </w:tr>
      <w:tr w:rsidR="005732E8" w:rsidRPr="00414E0D" w14:paraId="05498725" w14:textId="77777777" w:rsidTr="00414E0D">
        <w:trPr>
          <w:trHeight w:val="287"/>
          <w:tblCellSpacing w:w="7" w:type="dxa"/>
          <w:jc w:val="center"/>
        </w:trPr>
        <w:tc>
          <w:tcPr>
            <w:tcW w:w="10225" w:type="dxa"/>
            <w:gridSpan w:val="4"/>
            <w:shd w:val="clear" w:color="auto" w:fill="F2F2F2" w:themeFill="background1" w:themeFillShade="F2"/>
          </w:tcPr>
          <w:p w14:paraId="5F34BD28"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C)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5732E8" w:rsidRPr="00414E0D" w14:paraId="7EF4CD56" w14:textId="77777777" w:rsidTr="00414E0D">
        <w:trPr>
          <w:tblCellSpacing w:w="7" w:type="dxa"/>
          <w:jc w:val="center"/>
        </w:trPr>
        <w:tc>
          <w:tcPr>
            <w:tcW w:w="10225" w:type="dxa"/>
            <w:gridSpan w:val="4"/>
            <w:shd w:val="clear" w:color="auto" w:fill="auto"/>
          </w:tcPr>
          <w:p w14:paraId="628B6059" w14:textId="06B3D987" w:rsidR="00D32A3D" w:rsidRPr="00414E0D" w:rsidRDefault="00D32A3D" w:rsidP="00D32A3D">
            <w:pPr>
              <w:keepLines/>
              <w:rPr>
                <w:rFonts w:ascii="Arial" w:hAnsi="Arial" w:cs="Arial"/>
                <w:color w:val="000000" w:themeColor="text1"/>
                <w:sz w:val="18"/>
                <w:szCs w:val="18"/>
              </w:rPr>
            </w:pPr>
            <w:r>
              <w:rPr>
                <w:rFonts w:ascii="Arial" w:hAnsi="Arial" w:cs="Arial"/>
                <w:color w:val="000000" w:themeColor="text1"/>
                <w:sz w:val="18"/>
                <w:szCs w:val="18"/>
              </w:rPr>
              <w:t xml:space="preserve">There are approximately 50 companies that already report triennial inventories </w:t>
            </w:r>
            <w:r w:rsidR="005451AE">
              <w:rPr>
                <w:rFonts w:ascii="Arial" w:hAnsi="Arial" w:cs="Arial"/>
                <w:color w:val="000000" w:themeColor="text1"/>
                <w:sz w:val="18"/>
                <w:szCs w:val="18"/>
              </w:rPr>
              <w:t xml:space="preserve">that </w:t>
            </w:r>
            <w:r>
              <w:rPr>
                <w:rFonts w:ascii="Arial" w:hAnsi="Arial" w:cs="Arial"/>
                <w:color w:val="000000" w:themeColor="text1"/>
                <w:sz w:val="18"/>
                <w:szCs w:val="18"/>
              </w:rPr>
              <w:t>will now need to report annual summaries</w:t>
            </w:r>
            <w:r w:rsidR="005451AE">
              <w:rPr>
                <w:rFonts w:ascii="Arial" w:hAnsi="Arial" w:cs="Arial"/>
                <w:color w:val="000000" w:themeColor="text1"/>
                <w:sz w:val="18"/>
                <w:szCs w:val="18"/>
              </w:rPr>
              <w:t>,</w:t>
            </w:r>
            <w:r>
              <w:rPr>
                <w:rFonts w:ascii="Arial" w:hAnsi="Arial" w:cs="Arial"/>
                <w:color w:val="000000" w:themeColor="text1"/>
                <w:sz w:val="18"/>
                <w:szCs w:val="18"/>
              </w:rPr>
              <w:t xml:space="preserve"> </w:t>
            </w:r>
            <w:r w:rsidR="005451AE">
              <w:rPr>
                <w:rFonts w:ascii="Arial" w:hAnsi="Arial" w:cs="Arial"/>
                <w:color w:val="000000" w:themeColor="text1"/>
                <w:sz w:val="18"/>
                <w:szCs w:val="18"/>
              </w:rPr>
              <w:t>which</w:t>
            </w:r>
            <w:r>
              <w:rPr>
                <w:rFonts w:ascii="Arial" w:hAnsi="Arial" w:cs="Arial"/>
                <w:color w:val="000000" w:themeColor="text1"/>
                <w:sz w:val="18"/>
                <w:szCs w:val="18"/>
              </w:rPr>
              <w:t xml:space="preserve"> will take roughly 8-12 hours of work of either a staff member or </w:t>
            </w:r>
            <w:r w:rsidR="005451AE">
              <w:rPr>
                <w:rFonts w:ascii="Arial" w:hAnsi="Arial" w:cs="Arial"/>
                <w:color w:val="000000" w:themeColor="text1"/>
                <w:sz w:val="18"/>
                <w:szCs w:val="18"/>
              </w:rPr>
              <w:t xml:space="preserve">a </w:t>
            </w:r>
            <w:r>
              <w:rPr>
                <w:rFonts w:ascii="Arial" w:hAnsi="Arial" w:cs="Arial"/>
                <w:color w:val="000000" w:themeColor="text1"/>
                <w:sz w:val="18"/>
                <w:szCs w:val="18"/>
              </w:rPr>
              <w:t xml:space="preserve">consultant to </w:t>
            </w:r>
            <w:r w:rsidR="005451AE">
              <w:rPr>
                <w:rFonts w:ascii="Arial" w:hAnsi="Arial" w:cs="Arial"/>
                <w:color w:val="000000" w:themeColor="text1"/>
                <w:sz w:val="18"/>
                <w:szCs w:val="18"/>
              </w:rPr>
              <w:t>complete</w:t>
            </w:r>
            <w:r>
              <w:rPr>
                <w:rFonts w:ascii="Arial" w:hAnsi="Arial" w:cs="Arial"/>
                <w:color w:val="000000" w:themeColor="text1"/>
                <w:sz w:val="18"/>
                <w:szCs w:val="18"/>
              </w:rPr>
              <w:t xml:space="preserve">. It is estimated of those 50, approximately 25% are small business and the annual total cost to each source would be $2,000, for a total cost of about $30.000 for all small sources. As the triennial inventory is due in 2021 as well as the first emission statement, this cost would not </w:t>
            </w:r>
            <w:r w:rsidR="005451AE">
              <w:rPr>
                <w:rFonts w:ascii="Arial" w:hAnsi="Arial" w:cs="Arial"/>
                <w:color w:val="000000" w:themeColor="text1"/>
                <w:sz w:val="18"/>
                <w:szCs w:val="18"/>
              </w:rPr>
              <w:t xml:space="preserve">occur </w:t>
            </w:r>
            <w:r>
              <w:rPr>
                <w:rFonts w:ascii="Arial" w:hAnsi="Arial" w:cs="Arial"/>
                <w:color w:val="000000" w:themeColor="text1"/>
                <w:sz w:val="18"/>
                <w:szCs w:val="18"/>
              </w:rPr>
              <w:t xml:space="preserve">until 2022. </w:t>
            </w:r>
          </w:p>
          <w:p w14:paraId="17FC1DBC" w14:textId="77777777" w:rsidR="00D32A3D" w:rsidRDefault="00D32A3D" w:rsidP="00D32A3D">
            <w:pPr>
              <w:keepLines/>
              <w:rPr>
                <w:rFonts w:ascii="Arial" w:hAnsi="Arial" w:cs="Arial"/>
                <w:color w:val="000000" w:themeColor="text1"/>
                <w:sz w:val="18"/>
                <w:szCs w:val="18"/>
              </w:rPr>
            </w:pPr>
          </w:p>
          <w:p w14:paraId="4E3C6B7F" w14:textId="2F48097F" w:rsidR="005732E8" w:rsidRPr="00414E0D" w:rsidRDefault="00D32A3D" w:rsidP="00D32A3D">
            <w:pPr>
              <w:keepLines/>
              <w:rPr>
                <w:rFonts w:ascii="Arial" w:hAnsi="Arial" w:cs="Arial"/>
                <w:color w:val="000000" w:themeColor="text1"/>
                <w:sz w:val="18"/>
                <w:szCs w:val="18"/>
              </w:rPr>
            </w:pPr>
            <w:r>
              <w:rPr>
                <w:rFonts w:ascii="Arial" w:hAnsi="Arial" w:cs="Arial"/>
                <w:color w:val="000000" w:themeColor="text1"/>
                <w:sz w:val="18"/>
                <w:szCs w:val="18"/>
              </w:rPr>
              <w:t>For the amendment moving from summary</w:t>
            </w:r>
            <w:r w:rsidR="005451AE">
              <w:rPr>
                <w:rFonts w:ascii="Arial" w:hAnsi="Arial" w:cs="Arial"/>
                <w:color w:val="000000" w:themeColor="text1"/>
                <w:sz w:val="18"/>
                <w:szCs w:val="18"/>
              </w:rPr>
              <w:t>-</w:t>
            </w:r>
            <w:r>
              <w:rPr>
                <w:rFonts w:ascii="Arial" w:hAnsi="Arial" w:cs="Arial"/>
                <w:color w:val="000000" w:themeColor="text1"/>
                <w:sz w:val="18"/>
                <w:szCs w:val="18"/>
              </w:rPr>
              <w:t xml:space="preserve">only reports to detailed inventory reports, it is possible that a small business would need to hire contract work to track and report the emissions, though staff expects most businesses to </w:t>
            </w:r>
            <w:r w:rsidR="005451AE">
              <w:rPr>
                <w:rFonts w:ascii="Arial" w:hAnsi="Arial" w:cs="Arial"/>
                <w:color w:val="000000" w:themeColor="text1"/>
                <w:sz w:val="18"/>
                <w:szCs w:val="18"/>
              </w:rPr>
              <w:t>be</w:t>
            </w:r>
            <w:r>
              <w:rPr>
                <w:rFonts w:ascii="Arial" w:hAnsi="Arial" w:cs="Arial"/>
                <w:color w:val="000000" w:themeColor="text1"/>
                <w:sz w:val="18"/>
                <w:szCs w:val="18"/>
              </w:rPr>
              <w:t xml:space="preserve"> able to absorb the workload with current personnel. The estimation is that, of the roughly 300 </w:t>
            </w:r>
            <w:r w:rsidR="00152A94">
              <w:rPr>
                <w:rFonts w:ascii="Arial" w:hAnsi="Arial" w:cs="Arial"/>
                <w:color w:val="000000" w:themeColor="text1"/>
                <w:sz w:val="18"/>
                <w:szCs w:val="18"/>
              </w:rPr>
              <w:t>businesses</w:t>
            </w:r>
            <w:r>
              <w:rPr>
                <w:rFonts w:ascii="Arial" w:hAnsi="Arial" w:cs="Arial"/>
                <w:color w:val="000000" w:themeColor="text1"/>
                <w:sz w:val="18"/>
                <w:szCs w:val="18"/>
              </w:rPr>
              <w:t xml:space="preserve"> going from summary to detail</w:t>
            </w:r>
            <w:r w:rsidR="005451AE">
              <w:rPr>
                <w:rFonts w:ascii="Arial" w:hAnsi="Arial" w:cs="Arial"/>
                <w:color w:val="000000" w:themeColor="text1"/>
                <w:sz w:val="18"/>
                <w:szCs w:val="18"/>
              </w:rPr>
              <w:t xml:space="preserve"> reports</w:t>
            </w:r>
            <w:r>
              <w:rPr>
                <w:rFonts w:ascii="Arial" w:hAnsi="Arial" w:cs="Arial"/>
                <w:color w:val="000000" w:themeColor="text1"/>
                <w:sz w:val="18"/>
                <w:szCs w:val="18"/>
              </w:rPr>
              <w:t>, 50 will hire outside work to complete the task, costing each s</w:t>
            </w:r>
            <w:r w:rsidR="00152A94">
              <w:rPr>
                <w:rFonts w:ascii="Arial" w:hAnsi="Arial" w:cs="Arial"/>
                <w:color w:val="000000" w:themeColor="text1"/>
                <w:sz w:val="18"/>
                <w:szCs w:val="18"/>
              </w:rPr>
              <w:t>mall business</w:t>
            </w:r>
            <w:r>
              <w:rPr>
                <w:rFonts w:ascii="Arial" w:hAnsi="Arial" w:cs="Arial"/>
                <w:color w:val="000000" w:themeColor="text1"/>
                <w:sz w:val="18"/>
                <w:szCs w:val="18"/>
              </w:rPr>
              <w:t xml:space="preserve"> $2,000. The belief is that after the first year of the detailed reporting, most, if not all, of the </w:t>
            </w:r>
            <w:r w:rsidR="00152A94">
              <w:rPr>
                <w:rFonts w:ascii="Arial" w:hAnsi="Arial" w:cs="Arial"/>
                <w:color w:val="000000" w:themeColor="text1"/>
                <w:sz w:val="18"/>
                <w:szCs w:val="18"/>
              </w:rPr>
              <w:t>small businesses</w:t>
            </w:r>
            <w:r>
              <w:rPr>
                <w:rFonts w:ascii="Arial" w:hAnsi="Arial" w:cs="Arial"/>
                <w:color w:val="000000" w:themeColor="text1"/>
                <w:sz w:val="18"/>
                <w:szCs w:val="18"/>
              </w:rPr>
              <w:t xml:space="preserve"> will be able to complete the detailed report themselves without needing contracting work. Staff will be open to working with sources throughout the process to answer questions, as well. This cost will be incurred in 2021, </w:t>
            </w:r>
            <w:r w:rsidR="005451AE">
              <w:rPr>
                <w:rFonts w:ascii="Arial" w:hAnsi="Arial" w:cs="Arial"/>
                <w:color w:val="000000" w:themeColor="text1"/>
                <w:sz w:val="18"/>
                <w:szCs w:val="18"/>
              </w:rPr>
              <w:t xml:space="preserve">when </w:t>
            </w:r>
            <w:r>
              <w:rPr>
                <w:rFonts w:ascii="Arial" w:hAnsi="Arial" w:cs="Arial"/>
                <w:color w:val="000000" w:themeColor="text1"/>
                <w:sz w:val="18"/>
                <w:szCs w:val="18"/>
              </w:rPr>
              <w:t>the first detailed report will be due.</w:t>
            </w:r>
          </w:p>
        </w:tc>
      </w:tr>
      <w:tr w:rsidR="005732E8" w:rsidRPr="00414E0D" w14:paraId="6DF8E1CF" w14:textId="77777777" w:rsidTr="00414E0D">
        <w:trPr>
          <w:trHeight w:val="287"/>
          <w:tblCellSpacing w:w="7" w:type="dxa"/>
          <w:jc w:val="center"/>
        </w:trPr>
        <w:tc>
          <w:tcPr>
            <w:tcW w:w="10225" w:type="dxa"/>
            <w:gridSpan w:val="4"/>
            <w:shd w:val="clear" w:color="auto" w:fill="F2F2F2" w:themeFill="background1" w:themeFillShade="F2"/>
          </w:tcPr>
          <w:p w14:paraId="2660E333" w14:textId="5EB10F06"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D) 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5732E8" w:rsidRPr="00414E0D" w14:paraId="119FBCAB" w14:textId="77777777" w:rsidTr="00414E0D">
        <w:trPr>
          <w:tblCellSpacing w:w="7" w:type="dxa"/>
          <w:jc w:val="center"/>
        </w:trPr>
        <w:tc>
          <w:tcPr>
            <w:tcW w:w="10225" w:type="dxa"/>
            <w:gridSpan w:val="4"/>
            <w:shd w:val="clear" w:color="auto" w:fill="auto"/>
          </w:tcPr>
          <w:p w14:paraId="1F5A5207" w14:textId="17298BF6" w:rsidR="00152A94" w:rsidRDefault="005D68CC" w:rsidP="00031139">
            <w:pPr>
              <w:keepLines/>
              <w:rPr>
                <w:rFonts w:ascii="Arial" w:hAnsi="Arial" w:cs="Arial"/>
                <w:color w:val="000000" w:themeColor="text1"/>
                <w:sz w:val="18"/>
                <w:szCs w:val="18"/>
              </w:rPr>
            </w:pPr>
            <w:r>
              <w:rPr>
                <w:rFonts w:ascii="Arial" w:hAnsi="Arial" w:cs="Arial"/>
                <w:color w:val="000000" w:themeColor="text1"/>
                <w:sz w:val="18"/>
                <w:szCs w:val="18"/>
              </w:rPr>
              <w:t xml:space="preserve">An estimated 75% of the 50 </w:t>
            </w:r>
            <w:r w:rsidR="00152A94">
              <w:rPr>
                <w:rFonts w:ascii="Arial" w:hAnsi="Arial" w:cs="Arial"/>
                <w:color w:val="000000" w:themeColor="text1"/>
                <w:sz w:val="18"/>
                <w:szCs w:val="18"/>
              </w:rPr>
              <w:t>businesses</w:t>
            </w:r>
            <w:r>
              <w:rPr>
                <w:rFonts w:ascii="Arial" w:hAnsi="Arial" w:cs="Arial"/>
                <w:color w:val="000000" w:themeColor="text1"/>
                <w:sz w:val="18"/>
                <w:szCs w:val="18"/>
              </w:rPr>
              <w:t xml:space="preserve"> who will now need to report annually are expected to be non-small businesses. As the business may be more complex, it is estimated that 12-20 hours of staff time or consultant work will be needed with a</w:t>
            </w:r>
            <w:r w:rsidR="00152A94">
              <w:rPr>
                <w:rFonts w:ascii="Arial" w:hAnsi="Arial" w:cs="Arial"/>
                <w:color w:val="000000" w:themeColor="text1"/>
                <w:sz w:val="18"/>
                <w:szCs w:val="18"/>
              </w:rPr>
              <w:t>n estimated</w:t>
            </w:r>
            <w:r>
              <w:rPr>
                <w:rFonts w:ascii="Arial" w:hAnsi="Arial" w:cs="Arial"/>
                <w:color w:val="000000" w:themeColor="text1"/>
                <w:sz w:val="18"/>
                <w:szCs w:val="18"/>
              </w:rPr>
              <w:t xml:space="preserve"> total cost to all of</w:t>
            </w:r>
            <w:r w:rsidR="00152A94">
              <w:rPr>
                <w:rFonts w:ascii="Arial" w:hAnsi="Arial" w:cs="Arial"/>
                <w:color w:val="000000" w:themeColor="text1"/>
                <w:sz w:val="18"/>
                <w:szCs w:val="18"/>
              </w:rPr>
              <w:t xml:space="preserve"> $50,000. Some non-small businesses may be able to absorb this additional reporting with current staff, whereas some may need to hire out the work.</w:t>
            </w:r>
            <w:r>
              <w:rPr>
                <w:rFonts w:ascii="Arial" w:hAnsi="Arial" w:cs="Arial"/>
                <w:color w:val="000000" w:themeColor="text1"/>
                <w:sz w:val="18"/>
                <w:szCs w:val="18"/>
              </w:rPr>
              <w:t xml:space="preserve"> </w:t>
            </w:r>
            <w:r w:rsidR="00FC0B73">
              <w:rPr>
                <w:rFonts w:ascii="Arial" w:hAnsi="Arial" w:cs="Arial"/>
                <w:color w:val="000000" w:themeColor="text1"/>
                <w:sz w:val="18"/>
                <w:szCs w:val="18"/>
              </w:rPr>
              <w:t xml:space="preserve">Due to the triennial inventory being due in 2021, this additional cost would not incur until 2022. </w:t>
            </w:r>
            <w:r w:rsidR="00152A94">
              <w:rPr>
                <w:rFonts w:ascii="Arial" w:hAnsi="Arial" w:cs="Arial"/>
                <w:color w:val="000000" w:themeColor="text1"/>
                <w:sz w:val="18"/>
                <w:szCs w:val="18"/>
              </w:rPr>
              <w:t xml:space="preserve">Currently, there are an estimated </w:t>
            </w:r>
            <w:r w:rsidR="005451AE">
              <w:rPr>
                <w:rFonts w:ascii="Arial" w:hAnsi="Arial" w:cs="Arial"/>
                <w:color w:val="000000" w:themeColor="text1"/>
                <w:sz w:val="18"/>
                <w:szCs w:val="18"/>
              </w:rPr>
              <w:t xml:space="preserve">three </w:t>
            </w:r>
            <w:r w:rsidR="00152A94">
              <w:rPr>
                <w:rFonts w:ascii="Arial" w:hAnsi="Arial" w:cs="Arial"/>
                <w:color w:val="000000" w:themeColor="text1"/>
                <w:sz w:val="18"/>
                <w:szCs w:val="18"/>
              </w:rPr>
              <w:t xml:space="preserve">businesses in </w:t>
            </w:r>
            <w:proofErr w:type="spellStart"/>
            <w:r w:rsidR="00152A94">
              <w:rPr>
                <w:rFonts w:ascii="Arial" w:hAnsi="Arial" w:cs="Arial"/>
                <w:color w:val="000000" w:themeColor="text1"/>
                <w:sz w:val="18"/>
                <w:szCs w:val="18"/>
              </w:rPr>
              <w:t>Toeele</w:t>
            </w:r>
            <w:proofErr w:type="spellEnd"/>
            <w:r w:rsidR="00152A94">
              <w:rPr>
                <w:rFonts w:ascii="Arial" w:hAnsi="Arial" w:cs="Arial"/>
                <w:color w:val="000000" w:themeColor="text1"/>
                <w:sz w:val="18"/>
                <w:szCs w:val="18"/>
              </w:rPr>
              <w:t xml:space="preserve"> </w:t>
            </w:r>
            <w:r w:rsidR="005451AE">
              <w:rPr>
                <w:rFonts w:ascii="Arial" w:hAnsi="Arial" w:cs="Arial"/>
                <w:color w:val="000000" w:themeColor="text1"/>
                <w:sz w:val="18"/>
                <w:szCs w:val="18"/>
              </w:rPr>
              <w:t>C</w:t>
            </w:r>
            <w:r w:rsidR="00152A94">
              <w:rPr>
                <w:rFonts w:ascii="Arial" w:hAnsi="Arial" w:cs="Arial"/>
                <w:color w:val="000000" w:themeColor="text1"/>
                <w:sz w:val="18"/>
                <w:szCs w:val="18"/>
              </w:rPr>
              <w:t xml:space="preserve">ounty that were not required to report an emission inventory under current rules </w:t>
            </w:r>
            <w:r w:rsidR="005451AE">
              <w:rPr>
                <w:rFonts w:ascii="Arial" w:hAnsi="Arial" w:cs="Arial"/>
                <w:color w:val="000000" w:themeColor="text1"/>
                <w:sz w:val="18"/>
                <w:szCs w:val="18"/>
              </w:rPr>
              <w:t xml:space="preserve">that </w:t>
            </w:r>
            <w:r w:rsidR="00152A94">
              <w:rPr>
                <w:rFonts w:ascii="Arial" w:hAnsi="Arial" w:cs="Arial"/>
                <w:color w:val="000000" w:themeColor="text1"/>
                <w:sz w:val="18"/>
                <w:szCs w:val="18"/>
              </w:rPr>
              <w:t xml:space="preserve">will now have to establish an emission inventory. This initial cost </w:t>
            </w:r>
            <w:r w:rsidR="00FC0B73">
              <w:rPr>
                <w:rFonts w:ascii="Arial" w:hAnsi="Arial" w:cs="Arial"/>
                <w:color w:val="000000" w:themeColor="text1"/>
                <w:sz w:val="18"/>
                <w:szCs w:val="18"/>
              </w:rPr>
              <w:t>is estimated at</w:t>
            </w:r>
            <w:r w:rsidR="00152A94">
              <w:rPr>
                <w:rFonts w:ascii="Arial" w:hAnsi="Arial" w:cs="Arial"/>
                <w:color w:val="000000" w:themeColor="text1"/>
                <w:sz w:val="18"/>
                <w:szCs w:val="18"/>
              </w:rPr>
              <w:t xml:space="preserve"> $8,000</w:t>
            </w:r>
            <w:r w:rsidR="00FC0B73">
              <w:rPr>
                <w:rFonts w:ascii="Arial" w:hAnsi="Arial" w:cs="Arial"/>
                <w:color w:val="000000" w:themeColor="text1"/>
                <w:sz w:val="18"/>
                <w:szCs w:val="18"/>
              </w:rPr>
              <w:t xml:space="preserve"> for all three combined. Another $1,500 each per year is estimated to report the inventories. The cost to these non-small businesses will be incurred in 2021. </w:t>
            </w:r>
          </w:p>
          <w:p w14:paraId="7761EC8F" w14:textId="77777777" w:rsidR="00152A94" w:rsidRDefault="00152A94" w:rsidP="00031139">
            <w:pPr>
              <w:keepLines/>
              <w:rPr>
                <w:rFonts w:ascii="Arial" w:hAnsi="Arial" w:cs="Arial"/>
                <w:color w:val="000000" w:themeColor="text1"/>
                <w:sz w:val="18"/>
                <w:szCs w:val="18"/>
              </w:rPr>
            </w:pPr>
          </w:p>
          <w:p w14:paraId="51849A15" w14:textId="5B563AC9" w:rsidR="005732E8" w:rsidRPr="00414E0D" w:rsidRDefault="00152A94" w:rsidP="00031139">
            <w:pPr>
              <w:keepLines/>
              <w:rPr>
                <w:rFonts w:ascii="Arial" w:hAnsi="Arial" w:cs="Arial"/>
                <w:color w:val="000000" w:themeColor="text1"/>
                <w:sz w:val="18"/>
                <w:szCs w:val="18"/>
              </w:rPr>
            </w:pPr>
            <w:r>
              <w:rPr>
                <w:rFonts w:ascii="Arial" w:hAnsi="Arial" w:cs="Arial"/>
                <w:color w:val="000000" w:themeColor="text1"/>
                <w:sz w:val="18"/>
                <w:szCs w:val="18"/>
              </w:rPr>
              <w:t>For the amendment of moving from summary only to a detailed inventory report, staff</w:t>
            </w:r>
            <w:r w:rsidR="00F32BE0">
              <w:rPr>
                <w:rFonts w:ascii="Arial" w:hAnsi="Arial" w:cs="Arial"/>
                <w:color w:val="000000" w:themeColor="text1"/>
                <w:sz w:val="18"/>
                <w:szCs w:val="18"/>
              </w:rPr>
              <w:t xml:space="preserve"> expect</w:t>
            </w:r>
            <w:r>
              <w:rPr>
                <w:rFonts w:ascii="Arial" w:hAnsi="Arial" w:cs="Arial"/>
                <w:color w:val="000000" w:themeColor="text1"/>
                <w:sz w:val="18"/>
                <w:szCs w:val="18"/>
              </w:rPr>
              <w:t>s</w:t>
            </w:r>
            <w:r w:rsidR="00F32BE0">
              <w:rPr>
                <w:rFonts w:ascii="Arial" w:hAnsi="Arial" w:cs="Arial"/>
                <w:color w:val="000000" w:themeColor="text1"/>
                <w:sz w:val="18"/>
                <w:szCs w:val="18"/>
              </w:rPr>
              <w:t xml:space="preserve"> businesses this large </w:t>
            </w:r>
            <w:r>
              <w:rPr>
                <w:rFonts w:ascii="Arial" w:hAnsi="Arial" w:cs="Arial"/>
                <w:color w:val="000000" w:themeColor="text1"/>
                <w:sz w:val="18"/>
                <w:szCs w:val="18"/>
              </w:rPr>
              <w:t xml:space="preserve">to </w:t>
            </w:r>
            <w:r w:rsidR="00F32BE0">
              <w:rPr>
                <w:rFonts w:ascii="Arial" w:hAnsi="Arial" w:cs="Arial"/>
                <w:color w:val="000000" w:themeColor="text1"/>
                <w:sz w:val="18"/>
                <w:szCs w:val="18"/>
              </w:rPr>
              <w:t xml:space="preserve">either already have personnel tracking these emissions, or </w:t>
            </w:r>
            <w:r>
              <w:rPr>
                <w:rFonts w:ascii="Arial" w:hAnsi="Arial" w:cs="Arial"/>
                <w:color w:val="000000" w:themeColor="text1"/>
                <w:sz w:val="18"/>
                <w:szCs w:val="18"/>
              </w:rPr>
              <w:t>be able to</w:t>
            </w:r>
            <w:r w:rsidR="00F32BE0">
              <w:rPr>
                <w:rFonts w:ascii="Arial" w:hAnsi="Arial" w:cs="Arial"/>
                <w:color w:val="000000" w:themeColor="text1"/>
                <w:sz w:val="18"/>
                <w:szCs w:val="18"/>
              </w:rPr>
              <w:t xml:space="preserve"> absorb the </w:t>
            </w:r>
            <w:r w:rsidR="00D43010">
              <w:rPr>
                <w:rFonts w:ascii="Arial" w:hAnsi="Arial" w:cs="Arial"/>
                <w:color w:val="000000" w:themeColor="text1"/>
                <w:sz w:val="18"/>
                <w:szCs w:val="18"/>
              </w:rPr>
              <w:t>workload of tracking and reporting with current personnel.</w:t>
            </w:r>
          </w:p>
          <w:p w14:paraId="315B2B7A" w14:textId="77777777" w:rsidR="005732E8" w:rsidRPr="00414E0D" w:rsidRDefault="005732E8" w:rsidP="00031139">
            <w:pPr>
              <w:keepLines/>
              <w:rPr>
                <w:rFonts w:ascii="Arial" w:hAnsi="Arial" w:cs="Arial"/>
                <w:color w:val="000000" w:themeColor="text1"/>
                <w:sz w:val="18"/>
                <w:szCs w:val="18"/>
              </w:rPr>
            </w:pPr>
          </w:p>
        </w:tc>
      </w:tr>
      <w:tr w:rsidR="005732E8" w:rsidRPr="00414E0D" w14:paraId="581C3D3C" w14:textId="77777777" w:rsidTr="00414E0D">
        <w:trPr>
          <w:tblCellSpacing w:w="7" w:type="dxa"/>
          <w:jc w:val="center"/>
        </w:trPr>
        <w:tc>
          <w:tcPr>
            <w:tcW w:w="10225" w:type="dxa"/>
            <w:gridSpan w:val="4"/>
            <w:shd w:val="clear" w:color="auto" w:fill="F2F2F2" w:themeFill="background1" w:themeFillShade="F2"/>
          </w:tcPr>
          <w:p w14:paraId="2FF4A9A0" w14:textId="1BF34CAA" w:rsidR="005732E8" w:rsidRPr="00414E0D" w:rsidRDefault="005732E8" w:rsidP="00031139">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5732E8" w:rsidRPr="00414E0D" w14:paraId="685FEE7E" w14:textId="77777777" w:rsidTr="00414E0D">
        <w:trPr>
          <w:trHeight w:val="287"/>
          <w:tblCellSpacing w:w="7" w:type="dxa"/>
          <w:jc w:val="center"/>
        </w:trPr>
        <w:tc>
          <w:tcPr>
            <w:tcW w:w="10225" w:type="dxa"/>
            <w:gridSpan w:val="4"/>
            <w:shd w:val="clear" w:color="auto" w:fill="auto"/>
          </w:tcPr>
          <w:p w14:paraId="28334256" w14:textId="3F4A3BAA" w:rsidR="005732E8" w:rsidRPr="00414E0D" w:rsidRDefault="001022BA" w:rsidP="00031139">
            <w:pPr>
              <w:keepLines/>
              <w:rPr>
                <w:rFonts w:ascii="Arial" w:hAnsi="Arial" w:cs="Arial"/>
                <w:color w:val="000000" w:themeColor="text1"/>
                <w:sz w:val="18"/>
                <w:szCs w:val="18"/>
              </w:rPr>
            </w:pPr>
            <w:r>
              <w:rPr>
                <w:rFonts w:ascii="Arial" w:hAnsi="Arial" w:cs="Arial"/>
                <w:color w:val="000000" w:themeColor="text1"/>
                <w:sz w:val="18"/>
                <w:szCs w:val="18"/>
              </w:rPr>
              <w:t xml:space="preserve">These rule amendments are not </w:t>
            </w:r>
            <w:r w:rsidR="00231DCB">
              <w:rPr>
                <w:rFonts w:ascii="Arial" w:hAnsi="Arial" w:cs="Arial"/>
                <w:color w:val="000000" w:themeColor="text1"/>
                <w:sz w:val="18"/>
                <w:szCs w:val="18"/>
              </w:rPr>
              <w:t xml:space="preserve">directly </w:t>
            </w:r>
            <w:r>
              <w:rPr>
                <w:rFonts w:ascii="Arial" w:hAnsi="Arial" w:cs="Arial"/>
                <w:color w:val="000000" w:themeColor="text1"/>
                <w:sz w:val="18"/>
                <w:szCs w:val="18"/>
              </w:rPr>
              <w:t>applicable to persons other than small businesses, non-small businesses, state, or local government entities</w:t>
            </w:r>
            <w:r w:rsidR="00231DCB">
              <w:rPr>
                <w:rFonts w:ascii="Arial" w:hAnsi="Arial" w:cs="Arial"/>
                <w:color w:val="000000" w:themeColor="text1"/>
                <w:sz w:val="18"/>
                <w:szCs w:val="18"/>
              </w:rPr>
              <w:t>.</w:t>
            </w:r>
          </w:p>
          <w:p w14:paraId="1C865462" w14:textId="77777777" w:rsidR="005732E8" w:rsidRPr="00414E0D" w:rsidRDefault="005732E8" w:rsidP="00031139">
            <w:pPr>
              <w:keepLines/>
              <w:rPr>
                <w:rFonts w:ascii="Arial" w:hAnsi="Arial" w:cs="Arial"/>
                <w:color w:val="000000" w:themeColor="text1"/>
                <w:sz w:val="18"/>
                <w:szCs w:val="18"/>
              </w:rPr>
            </w:pPr>
          </w:p>
        </w:tc>
      </w:tr>
      <w:tr w:rsidR="005732E8" w:rsidRPr="00414E0D" w14:paraId="78936310" w14:textId="77777777" w:rsidTr="00414E0D">
        <w:trPr>
          <w:trHeight w:val="296"/>
          <w:tblCellSpacing w:w="7" w:type="dxa"/>
          <w:jc w:val="center"/>
        </w:trPr>
        <w:tc>
          <w:tcPr>
            <w:tcW w:w="10225" w:type="dxa"/>
            <w:gridSpan w:val="4"/>
            <w:shd w:val="clear" w:color="auto" w:fill="F2F2F2" w:themeFill="background1" w:themeFillShade="F2"/>
          </w:tcPr>
          <w:p w14:paraId="07E1B2C2" w14:textId="68CAC991" w:rsidR="005732E8" w:rsidRPr="00414E0D" w:rsidRDefault="005732E8" w:rsidP="004C20EA">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sidRPr="00414E0D">
              <w:rPr>
                <w:rFonts w:ascii="Arial" w:hAnsi="Arial" w:cs="Arial"/>
                <w:b/>
                <w:bCs/>
                <w:color w:val="000000" w:themeColor="text1"/>
                <w:sz w:val="18"/>
                <w:szCs w:val="18"/>
              </w:rPr>
              <w:t>Compliance costs for affected persons:</w:t>
            </w:r>
          </w:p>
        </w:tc>
      </w:tr>
      <w:tr w:rsidR="005732E8" w:rsidRPr="00414E0D" w14:paraId="01ACB8DB" w14:textId="77777777" w:rsidTr="00414E0D">
        <w:trPr>
          <w:trHeight w:val="287"/>
          <w:tblCellSpacing w:w="7" w:type="dxa"/>
          <w:jc w:val="center"/>
        </w:trPr>
        <w:tc>
          <w:tcPr>
            <w:tcW w:w="10225" w:type="dxa"/>
            <w:gridSpan w:val="4"/>
          </w:tcPr>
          <w:p w14:paraId="256DD5B8" w14:textId="3195E703" w:rsidR="005732E8" w:rsidRPr="00414E0D" w:rsidRDefault="00D43010" w:rsidP="00D43010">
            <w:pPr>
              <w:keepLines/>
              <w:rPr>
                <w:rFonts w:ascii="Arial" w:hAnsi="Arial" w:cs="Arial"/>
                <w:color w:val="000000" w:themeColor="text1"/>
                <w:sz w:val="18"/>
                <w:szCs w:val="18"/>
              </w:rPr>
            </w:pPr>
            <w:bookmarkStart w:id="1" w:name="__DdeLink__3_1701438588"/>
            <w:bookmarkEnd w:id="1"/>
            <w:r>
              <w:rPr>
                <w:rFonts w:ascii="Arial" w:hAnsi="Arial" w:cs="Arial"/>
                <w:color w:val="000000" w:themeColor="text1"/>
                <w:sz w:val="18"/>
                <w:szCs w:val="18"/>
              </w:rPr>
              <w:t xml:space="preserve">Should </w:t>
            </w:r>
            <w:r w:rsidR="00231DCB">
              <w:rPr>
                <w:rFonts w:ascii="Arial" w:hAnsi="Arial" w:cs="Arial"/>
                <w:color w:val="000000" w:themeColor="text1"/>
                <w:sz w:val="18"/>
                <w:szCs w:val="18"/>
              </w:rPr>
              <w:t xml:space="preserve">any business </w:t>
            </w:r>
            <w:r>
              <w:rPr>
                <w:rFonts w:ascii="Arial" w:hAnsi="Arial" w:cs="Arial"/>
                <w:color w:val="000000" w:themeColor="text1"/>
                <w:sz w:val="18"/>
                <w:szCs w:val="18"/>
              </w:rPr>
              <w:t xml:space="preserve">fail to submit their emissions inventory report by the due date, compliance action may be taken.  </w:t>
            </w:r>
          </w:p>
        </w:tc>
      </w:tr>
      <w:tr w:rsidR="005732E8" w:rsidRPr="00414E0D" w14:paraId="059BF6A8" w14:textId="77777777" w:rsidTr="00414E0D">
        <w:trPr>
          <w:tblCellSpacing w:w="7" w:type="dxa"/>
          <w:jc w:val="center"/>
        </w:trPr>
        <w:tc>
          <w:tcPr>
            <w:tcW w:w="10225" w:type="dxa"/>
            <w:gridSpan w:val="4"/>
            <w:shd w:val="clear" w:color="auto" w:fill="F2F2F2" w:themeFill="background1" w:themeFillShade="F2"/>
          </w:tcPr>
          <w:p w14:paraId="5A7640AC" w14:textId="12DED104" w:rsidR="005732E8" w:rsidRPr="00414E0D" w:rsidRDefault="005732E8" w:rsidP="00031139">
            <w:pPr>
              <w:rPr>
                <w:rFonts w:ascii="Arial" w:hAnsi="Arial" w:cs="Arial"/>
                <w:b/>
                <w:bCs/>
                <w:color w:val="000000" w:themeColor="text1"/>
                <w:sz w:val="18"/>
                <w:szCs w:val="18"/>
              </w:rPr>
            </w:pPr>
            <w:r w:rsidRPr="00414E0D">
              <w:rPr>
                <w:rFonts w:ascii="Arial" w:hAnsi="Arial" w:cs="Arial"/>
                <w:b/>
                <w:color w:val="000000" w:themeColor="text1"/>
                <w:sz w:val="18"/>
                <w:szCs w:val="18"/>
              </w:rPr>
              <w:t xml:space="preserve">G) Regulatory Impact Summary Table </w:t>
            </w:r>
            <w:r w:rsidRPr="00414E0D">
              <w:rPr>
                <w:rFonts w:ascii="Arial" w:hAnsi="Arial" w:cs="Arial"/>
                <w:color w:val="000000" w:themeColor="text1"/>
                <w:sz w:val="18"/>
                <w:szCs w:val="18"/>
              </w:rPr>
              <w:t xml:space="preserve">(This table only includes fiscal impacts that could be measured.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414E0D" w:rsidRPr="00414E0D" w14:paraId="58B7D1A5" w14:textId="77777777" w:rsidTr="00414E0D">
        <w:trPr>
          <w:trHeight w:val="47"/>
          <w:tblCellSpacing w:w="7" w:type="dxa"/>
          <w:jc w:val="center"/>
        </w:trPr>
        <w:tc>
          <w:tcPr>
            <w:tcW w:w="10225" w:type="dxa"/>
            <w:gridSpan w:val="4"/>
          </w:tcPr>
          <w:p w14:paraId="2E6D5580" w14:textId="7169CC5B" w:rsidR="00414E0D" w:rsidRPr="00414E0D" w:rsidRDefault="00414E0D" w:rsidP="00414E0D">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414E0D" w:rsidRPr="00414E0D" w14:paraId="00FB2998" w14:textId="77777777" w:rsidTr="00414E0D">
        <w:trPr>
          <w:trHeight w:val="39"/>
          <w:tblCellSpacing w:w="7" w:type="dxa"/>
          <w:jc w:val="center"/>
        </w:trPr>
        <w:tc>
          <w:tcPr>
            <w:tcW w:w="2542" w:type="dxa"/>
          </w:tcPr>
          <w:p w14:paraId="6941CA27" w14:textId="02D1B693"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tcPr>
          <w:p w14:paraId="1BF53281" w14:textId="4C4744E3"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063EB8">
              <w:rPr>
                <w:rFonts w:ascii="Arial" w:hAnsi="Arial" w:cs="Arial"/>
                <w:b/>
                <w:sz w:val="18"/>
                <w:szCs w:val="18"/>
              </w:rPr>
              <w:t>1</w:t>
            </w:r>
          </w:p>
        </w:tc>
        <w:tc>
          <w:tcPr>
            <w:tcW w:w="2549" w:type="dxa"/>
          </w:tcPr>
          <w:p w14:paraId="289F4DC4" w14:textId="70D0140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FY2021</w:t>
            </w:r>
          </w:p>
        </w:tc>
        <w:tc>
          <w:tcPr>
            <w:tcW w:w="2543" w:type="dxa"/>
          </w:tcPr>
          <w:p w14:paraId="6A274E7E" w14:textId="799D794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FY2022</w:t>
            </w:r>
          </w:p>
        </w:tc>
      </w:tr>
      <w:tr w:rsidR="00414E0D" w:rsidRPr="00414E0D" w14:paraId="041DA729" w14:textId="77777777" w:rsidTr="00414E0D">
        <w:trPr>
          <w:trHeight w:val="39"/>
          <w:tblCellSpacing w:w="7" w:type="dxa"/>
          <w:jc w:val="center"/>
        </w:trPr>
        <w:tc>
          <w:tcPr>
            <w:tcW w:w="2542" w:type="dxa"/>
          </w:tcPr>
          <w:p w14:paraId="690C2B14" w14:textId="29429B1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12DD891E" w14:textId="7B44BCC2"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7E1F81F" w14:textId="170A64E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3E775C53" w14:textId="41255E4D"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w:t>
            </w:r>
            <w:r w:rsidR="00D32A3D">
              <w:rPr>
                <w:rFonts w:ascii="Arial" w:hAnsi="Arial" w:cs="Arial"/>
                <w:sz w:val="18"/>
                <w:szCs w:val="18"/>
              </w:rPr>
              <w:t>0</w:t>
            </w:r>
          </w:p>
        </w:tc>
      </w:tr>
      <w:tr w:rsidR="00414E0D" w:rsidRPr="00414E0D" w14:paraId="7648DD2A" w14:textId="77777777" w:rsidTr="00414E0D">
        <w:trPr>
          <w:trHeight w:val="39"/>
          <w:tblCellSpacing w:w="7" w:type="dxa"/>
          <w:jc w:val="center"/>
        </w:trPr>
        <w:tc>
          <w:tcPr>
            <w:tcW w:w="2542" w:type="dxa"/>
          </w:tcPr>
          <w:p w14:paraId="2CDF8AE7" w14:textId="5F85AE6A"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16E07BB7" w14:textId="268105D4"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3CF6CD02" w14:textId="3EC9706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A28805" w14:textId="50E91553"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57C47C7D" w14:textId="77777777" w:rsidTr="00414E0D">
        <w:trPr>
          <w:trHeight w:val="39"/>
          <w:tblCellSpacing w:w="7" w:type="dxa"/>
          <w:jc w:val="center"/>
        </w:trPr>
        <w:tc>
          <w:tcPr>
            <w:tcW w:w="2542" w:type="dxa"/>
          </w:tcPr>
          <w:p w14:paraId="52F372D1" w14:textId="18E3F40F"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60888AD3" w14:textId="23554F95"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w:t>
            </w:r>
            <w:r w:rsidR="00063EB8">
              <w:rPr>
                <w:rFonts w:ascii="Arial" w:hAnsi="Arial" w:cs="Arial"/>
                <w:sz w:val="18"/>
                <w:szCs w:val="18"/>
              </w:rPr>
              <w:t>100,000</w:t>
            </w:r>
          </w:p>
        </w:tc>
        <w:tc>
          <w:tcPr>
            <w:tcW w:w="2549" w:type="dxa"/>
          </w:tcPr>
          <w:p w14:paraId="7142A4C1" w14:textId="77482299"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w:t>
            </w:r>
            <w:r w:rsidR="00063EB8">
              <w:rPr>
                <w:rFonts w:ascii="Arial" w:hAnsi="Arial" w:cs="Arial"/>
                <w:sz w:val="18"/>
                <w:szCs w:val="18"/>
              </w:rPr>
              <w:t>30.000</w:t>
            </w:r>
          </w:p>
        </w:tc>
        <w:tc>
          <w:tcPr>
            <w:tcW w:w="2543" w:type="dxa"/>
          </w:tcPr>
          <w:p w14:paraId="64597AAF" w14:textId="30758340"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w:t>
            </w:r>
            <w:r w:rsidR="00063EB8">
              <w:rPr>
                <w:rFonts w:ascii="Arial" w:hAnsi="Arial" w:cs="Arial"/>
                <w:sz w:val="18"/>
                <w:szCs w:val="18"/>
              </w:rPr>
              <w:t>50,000</w:t>
            </w:r>
          </w:p>
        </w:tc>
      </w:tr>
      <w:tr w:rsidR="00414E0D" w:rsidRPr="00414E0D" w14:paraId="26B4D56D" w14:textId="77777777" w:rsidTr="00414E0D">
        <w:trPr>
          <w:trHeight w:val="39"/>
          <w:tblCellSpacing w:w="7" w:type="dxa"/>
          <w:jc w:val="center"/>
        </w:trPr>
        <w:tc>
          <w:tcPr>
            <w:tcW w:w="2542" w:type="dxa"/>
          </w:tcPr>
          <w:p w14:paraId="046D9AF8" w14:textId="76B925B6"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lastRenderedPageBreak/>
              <w:t>Non-Small Businesses</w:t>
            </w:r>
          </w:p>
        </w:tc>
        <w:tc>
          <w:tcPr>
            <w:tcW w:w="2549" w:type="dxa"/>
          </w:tcPr>
          <w:p w14:paraId="7BDEC740" w14:textId="70993206"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w:t>
            </w:r>
            <w:r w:rsidR="00063EB8">
              <w:rPr>
                <w:rFonts w:ascii="Arial" w:hAnsi="Arial" w:cs="Arial"/>
                <w:sz w:val="18"/>
                <w:szCs w:val="18"/>
              </w:rPr>
              <w:t>8.000</w:t>
            </w:r>
          </w:p>
        </w:tc>
        <w:tc>
          <w:tcPr>
            <w:tcW w:w="2549" w:type="dxa"/>
          </w:tcPr>
          <w:p w14:paraId="2C8ED411" w14:textId="7EEAD0F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w:t>
            </w:r>
            <w:r w:rsidR="00063EB8">
              <w:rPr>
                <w:rFonts w:ascii="Arial" w:hAnsi="Arial" w:cs="Arial"/>
                <w:sz w:val="18"/>
                <w:szCs w:val="18"/>
              </w:rPr>
              <w:t>54,500</w:t>
            </w:r>
          </w:p>
        </w:tc>
        <w:tc>
          <w:tcPr>
            <w:tcW w:w="2543" w:type="dxa"/>
          </w:tcPr>
          <w:p w14:paraId="27E8BD59" w14:textId="453EC986"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w:t>
            </w:r>
            <w:r w:rsidR="00063EB8">
              <w:rPr>
                <w:rFonts w:ascii="Arial" w:hAnsi="Arial" w:cs="Arial"/>
                <w:sz w:val="18"/>
                <w:szCs w:val="18"/>
              </w:rPr>
              <w:t>54,500</w:t>
            </w:r>
          </w:p>
        </w:tc>
      </w:tr>
      <w:tr w:rsidR="00414E0D" w:rsidRPr="00414E0D" w14:paraId="183BDDE4" w14:textId="77777777" w:rsidTr="00414E0D">
        <w:trPr>
          <w:trHeight w:val="39"/>
          <w:tblCellSpacing w:w="7" w:type="dxa"/>
          <w:jc w:val="center"/>
        </w:trPr>
        <w:tc>
          <w:tcPr>
            <w:tcW w:w="2542" w:type="dxa"/>
          </w:tcPr>
          <w:p w14:paraId="2FEA97C0" w14:textId="4A24E59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55CC7591" w14:textId="0488D86E"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FC72D32" w14:textId="10E3B022"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26C8520" w14:textId="09E8B65C"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D70562D" w14:textId="77777777" w:rsidTr="00414E0D">
        <w:trPr>
          <w:trHeight w:val="39"/>
          <w:tblCellSpacing w:w="7" w:type="dxa"/>
          <w:jc w:val="center"/>
        </w:trPr>
        <w:tc>
          <w:tcPr>
            <w:tcW w:w="2542" w:type="dxa"/>
          </w:tcPr>
          <w:p w14:paraId="126C1E2E" w14:textId="3FA8AF2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58CE74F8" w14:textId="5675412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w:t>
            </w:r>
            <w:r w:rsidR="00063EB8">
              <w:rPr>
                <w:rFonts w:ascii="Arial" w:hAnsi="Arial" w:cs="Arial"/>
                <w:b/>
                <w:sz w:val="18"/>
                <w:szCs w:val="18"/>
              </w:rPr>
              <w:t>108,000</w:t>
            </w:r>
          </w:p>
        </w:tc>
        <w:tc>
          <w:tcPr>
            <w:tcW w:w="2549" w:type="dxa"/>
          </w:tcPr>
          <w:p w14:paraId="036A4486" w14:textId="24127C1E"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w:t>
            </w:r>
            <w:r w:rsidR="00063EB8">
              <w:rPr>
                <w:rFonts w:ascii="Arial" w:hAnsi="Arial" w:cs="Arial"/>
                <w:b/>
                <w:sz w:val="18"/>
                <w:szCs w:val="18"/>
              </w:rPr>
              <w:t>84,500</w:t>
            </w:r>
          </w:p>
        </w:tc>
        <w:tc>
          <w:tcPr>
            <w:tcW w:w="2543" w:type="dxa"/>
          </w:tcPr>
          <w:p w14:paraId="4BBC2F53" w14:textId="7E6A406A"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w:t>
            </w:r>
            <w:r w:rsidR="00063EB8">
              <w:rPr>
                <w:rFonts w:ascii="Arial" w:hAnsi="Arial" w:cs="Arial"/>
                <w:b/>
                <w:sz w:val="18"/>
                <w:szCs w:val="18"/>
              </w:rPr>
              <w:t>104,500</w:t>
            </w:r>
          </w:p>
        </w:tc>
      </w:tr>
      <w:tr w:rsidR="00414E0D" w:rsidRPr="00414E0D" w14:paraId="7C2F7240" w14:textId="77777777" w:rsidTr="00414E0D">
        <w:trPr>
          <w:trHeight w:val="39"/>
          <w:tblCellSpacing w:w="7" w:type="dxa"/>
          <w:jc w:val="center"/>
        </w:trPr>
        <w:tc>
          <w:tcPr>
            <w:tcW w:w="2542" w:type="dxa"/>
          </w:tcPr>
          <w:p w14:paraId="0EC1B730" w14:textId="4CB0741A"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tcPr>
          <w:p w14:paraId="389D5533" w14:textId="77777777" w:rsidR="00414E0D" w:rsidRPr="00414E0D" w:rsidRDefault="00414E0D" w:rsidP="00414E0D">
            <w:pPr>
              <w:pStyle w:val="WW-Default"/>
              <w:rPr>
                <w:rFonts w:ascii="Arial" w:hAnsi="Arial" w:cs="Arial"/>
                <w:color w:val="000000" w:themeColor="text1"/>
                <w:sz w:val="18"/>
                <w:szCs w:val="18"/>
              </w:rPr>
            </w:pPr>
          </w:p>
        </w:tc>
        <w:tc>
          <w:tcPr>
            <w:tcW w:w="2549" w:type="dxa"/>
          </w:tcPr>
          <w:p w14:paraId="06DA582D" w14:textId="77777777" w:rsidR="00414E0D" w:rsidRPr="00414E0D" w:rsidRDefault="00414E0D" w:rsidP="00414E0D">
            <w:pPr>
              <w:pStyle w:val="WW-Default"/>
              <w:rPr>
                <w:rFonts w:ascii="Arial" w:hAnsi="Arial" w:cs="Arial"/>
                <w:color w:val="000000" w:themeColor="text1"/>
                <w:sz w:val="18"/>
                <w:szCs w:val="18"/>
              </w:rPr>
            </w:pPr>
          </w:p>
        </w:tc>
        <w:tc>
          <w:tcPr>
            <w:tcW w:w="2543" w:type="dxa"/>
          </w:tcPr>
          <w:p w14:paraId="29A6B9B7" w14:textId="45F2CD7B" w:rsidR="00414E0D" w:rsidRPr="00414E0D" w:rsidRDefault="00414E0D" w:rsidP="00414E0D">
            <w:pPr>
              <w:pStyle w:val="WW-Default"/>
              <w:rPr>
                <w:rFonts w:ascii="Arial" w:hAnsi="Arial" w:cs="Arial"/>
                <w:color w:val="000000" w:themeColor="text1"/>
                <w:sz w:val="18"/>
                <w:szCs w:val="18"/>
              </w:rPr>
            </w:pPr>
          </w:p>
        </w:tc>
      </w:tr>
      <w:tr w:rsidR="00414E0D" w:rsidRPr="00414E0D" w14:paraId="620DDD8F" w14:textId="77777777" w:rsidTr="00414E0D">
        <w:trPr>
          <w:trHeight w:val="39"/>
          <w:tblCellSpacing w:w="7" w:type="dxa"/>
          <w:jc w:val="center"/>
        </w:trPr>
        <w:tc>
          <w:tcPr>
            <w:tcW w:w="2542" w:type="dxa"/>
          </w:tcPr>
          <w:p w14:paraId="43898165" w14:textId="2862D4AD"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0D35D21E" w14:textId="7285B26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4CA74E1" w14:textId="0E1A3D84"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33EFA1C" w14:textId="1FB69C7D"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D3698E3" w14:textId="77777777" w:rsidTr="00414E0D">
        <w:trPr>
          <w:trHeight w:val="39"/>
          <w:tblCellSpacing w:w="7" w:type="dxa"/>
          <w:jc w:val="center"/>
        </w:trPr>
        <w:tc>
          <w:tcPr>
            <w:tcW w:w="2542" w:type="dxa"/>
          </w:tcPr>
          <w:p w14:paraId="4F7A94B5" w14:textId="3B9E2F5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CA7BE45" w14:textId="3E8B04D5"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3A3B20BA" w14:textId="76452C4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8F9AB8A" w14:textId="56BFA163"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414B7EF" w14:textId="77777777" w:rsidTr="00414E0D">
        <w:trPr>
          <w:trHeight w:val="39"/>
          <w:tblCellSpacing w:w="7" w:type="dxa"/>
          <w:jc w:val="center"/>
        </w:trPr>
        <w:tc>
          <w:tcPr>
            <w:tcW w:w="2542" w:type="dxa"/>
          </w:tcPr>
          <w:p w14:paraId="2FE24A26" w14:textId="109F42D6"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174354D8" w14:textId="48D3C67C"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D1AAF6C" w14:textId="7F726C7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2940872" w14:textId="63B8273C"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5CA2A59C" w14:textId="77777777" w:rsidTr="00414E0D">
        <w:trPr>
          <w:trHeight w:val="39"/>
          <w:tblCellSpacing w:w="7" w:type="dxa"/>
          <w:jc w:val="center"/>
        </w:trPr>
        <w:tc>
          <w:tcPr>
            <w:tcW w:w="2542" w:type="dxa"/>
          </w:tcPr>
          <w:p w14:paraId="6ACB91DB" w14:textId="2AC61B5D"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1EA777A5" w14:textId="0D148E36"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9A5BCCD" w14:textId="68A075C5"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9E12058" w14:textId="6ED303B2"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5F38986" w14:textId="77777777" w:rsidTr="00414E0D">
        <w:trPr>
          <w:trHeight w:val="39"/>
          <w:tblCellSpacing w:w="7" w:type="dxa"/>
          <w:jc w:val="center"/>
        </w:trPr>
        <w:tc>
          <w:tcPr>
            <w:tcW w:w="2542" w:type="dxa"/>
          </w:tcPr>
          <w:p w14:paraId="7192782F" w14:textId="3041AA8B"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1B198D1A" w14:textId="6238591B"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3E46D2D2" w14:textId="26BF4D02"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6B8431C" w14:textId="13FA044B"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9A41D08" w14:textId="77777777" w:rsidTr="00414E0D">
        <w:trPr>
          <w:trHeight w:val="39"/>
          <w:tblCellSpacing w:w="7" w:type="dxa"/>
          <w:jc w:val="center"/>
        </w:trPr>
        <w:tc>
          <w:tcPr>
            <w:tcW w:w="2542" w:type="dxa"/>
          </w:tcPr>
          <w:p w14:paraId="25C545D3" w14:textId="79837E6B"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1C147C9B" w14:textId="4495D285"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58FD0EB0" w14:textId="42BA17B3"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2AEFB94A" w14:textId="4EF360AA"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w:t>
            </w:r>
            <w:r w:rsidR="00063EB8">
              <w:rPr>
                <w:rFonts w:ascii="Arial" w:hAnsi="Arial" w:cs="Arial"/>
                <w:b/>
                <w:sz w:val="18"/>
                <w:szCs w:val="18"/>
              </w:rPr>
              <w:t>0</w:t>
            </w:r>
          </w:p>
        </w:tc>
      </w:tr>
      <w:tr w:rsidR="00414E0D" w:rsidRPr="00414E0D" w14:paraId="21AEC4D0" w14:textId="77777777" w:rsidTr="00414E0D">
        <w:trPr>
          <w:trHeight w:val="39"/>
          <w:tblCellSpacing w:w="7" w:type="dxa"/>
          <w:jc w:val="center"/>
        </w:trPr>
        <w:tc>
          <w:tcPr>
            <w:tcW w:w="2542" w:type="dxa"/>
          </w:tcPr>
          <w:p w14:paraId="3853753A" w14:textId="4D86F230"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74C4F0DB" w14:textId="4D060576"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2590A01" w14:textId="7B0C5A8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37FA8AE2" w14:textId="23F9E50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53960E61" w14:textId="77777777" w:rsidTr="00414E0D">
        <w:trPr>
          <w:tblCellSpacing w:w="7" w:type="dxa"/>
          <w:jc w:val="center"/>
        </w:trPr>
        <w:tc>
          <w:tcPr>
            <w:tcW w:w="10225" w:type="dxa"/>
            <w:gridSpan w:val="4"/>
            <w:shd w:val="clear" w:color="auto" w:fill="F2F2F2" w:themeFill="background1" w:themeFillShade="F2"/>
          </w:tcPr>
          <w:p w14:paraId="59DB77F6" w14:textId="7F5A7C1F" w:rsidR="00414E0D" w:rsidRPr="00414E0D" w:rsidRDefault="00414E0D" w:rsidP="00296B2B">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H) Department head </w:t>
            </w:r>
            <w:r w:rsidR="00296B2B">
              <w:rPr>
                <w:rFonts w:ascii="Arial" w:hAnsi="Arial" w:cs="Arial"/>
                <w:b/>
                <w:bCs/>
                <w:color w:val="000000" w:themeColor="text1"/>
                <w:sz w:val="18"/>
                <w:szCs w:val="18"/>
              </w:rPr>
              <w:t>approval</w:t>
            </w:r>
            <w:r w:rsidRPr="00414E0D">
              <w:rPr>
                <w:rFonts w:ascii="Arial" w:hAnsi="Arial" w:cs="Arial"/>
                <w:b/>
                <w:bCs/>
                <w:color w:val="000000" w:themeColor="text1"/>
                <w:sz w:val="18"/>
                <w:szCs w:val="18"/>
              </w:rPr>
              <w:t xml:space="preserve"> o</w:t>
            </w:r>
            <w:r w:rsidR="00296B2B">
              <w:rPr>
                <w:rFonts w:ascii="Arial" w:hAnsi="Arial" w:cs="Arial"/>
                <w:b/>
                <w:bCs/>
                <w:color w:val="000000" w:themeColor="text1"/>
                <w:sz w:val="18"/>
                <w:szCs w:val="18"/>
              </w:rPr>
              <w:t>f</w:t>
            </w:r>
            <w:r w:rsidRPr="00414E0D">
              <w:rPr>
                <w:rFonts w:ascii="Arial" w:hAnsi="Arial" w:cs="Arial"/>
                <w:b/>
                <w:bCs/>
                <w:color w:val="000000" w:themeColor="text1"/>
                <w:sz w:val="18"/>
                <w:szCs w:val="18"/>
              </w:rPr>
              <w:t xml:space="preserve"> regulatory impact</w:t>
            </w:r>
            <w:r w:rsidR="00296B2B">
              <w:rPr>
                <w:rFonts w:ascii="Arial" w:hAnsi="Arial" w:cs="Arial"/>
                <w:b/>
                <w:bCs/>
                <w:color w:val="000000" w:themeColor="text1"/>
                <w:sz w:val="18"/>
                <w:szCs w:val="18"/>
              </w:rPr>
              <w:t xml:space="preserve"> analysis</w:t>
            </w:r>
            <w:r w:rsidRPr="00414E0D">
              <w:rPr>
                <w:rFonts w:ascii="Arial" w:hAnsi="Arial" w:cs="Arial"/>
                <w:b/>
                <w:bCs/>
                <w:color w:val="000000" w:themeColor="text1"/>
                <w:sz w:val="18"/>
                <w:szCs w:val="18"/>
              </w:rPr>
              <w:t>:</w:t>
            </w:r>
          </w:p>
        </w:tc>
      </w:tr>
      <w:tr w:rsidR="00414E0D" w:rsidRPr="00414E0D" w14:paraId="484460E4" w14:textId="77777777" w:rsidTr="00414E0D">
        <w:trPr>
          <w:trHeight w:val="305"/>
          <w:tblCellSpacing w:w="7" w:type="dxa"/>
          <w:jc w:val="center"/>
        </w:trPr>
        <w:tc>
          <w:tcPr>
            <w:tcW w:w="10225" w:type="dxa"/>
            <w:gridSpan w:val="4"/>
          </w:tcPr>
          <w:p w14:paraId="3112C905" w14:textId="5A0BE69A" w:rsidR="00414E0D" w:rsidRPr="00414E0D" w:rsidRDefault="00FC0B73" w:rsidP="004C20EA">
            <w:pPr>
              <w:pStyle w:val="WW-Default1"/>
              <w:spacing w:after="0" w:line="200" w:lineRule="atLeast"/>
              <w:rPr>
                <w:rFonts w:ascii="Arial" w:hAnsi="Arial" w:cs="Arial"/>
                <w:color w:val="000000" w:themeColor="text1"/>
                <w:sz w:val="18"/>
                <w:szCs w:val="18"/>
              </w:rPr>
            </w:pPr>
            <w:r>
              <w:rPr>
                <w:rFonts w:ascii="Arial" w:hAnsi="Arial" w:cs="Arial"/>
                <w:color w:val="000000" w:themeColor="text1"/>
                <w:sz w:val="18"/>
                <w:szCs w:val="18"/>
              </w:rPr>
              <w:t>The Executive Director of the Department of Environmental Quality</w:t>
            </w:r>
            <w:r w:rsidR="00414E0D" w:rsidRPr="00414E0D">
              <w:rPr>
                <w:rFonts w:ascii="Arial" w:hAnsi="Arial" w:cs="Arial"/>
                <w:color w:val="000000" w:themeColor="text1"/>
                <w:sz w:val="18"/>
                <w:szCs w:val="18"/>
              </w:rPr>
              <w:t xml:space="preserve">, </w:t>
            </w:r>
            <w:r>
              <w:rPr>
                <w:rFonts w:ascii="Arial" w:hAnsi="Arial" w:cs="Arial"/>
                <w:color w:val="000000" w:themeColor="text1"/>
                <w:sz w:val="18"/>
                <w:szCs w:val="18"/>
              </w:rPr>
              <w:t>L. Scott Baird</w:t>
            </w:r>
            <w:r w:rsidR="00414E0D" w:rsidRPr="00414E0D">
              <w:rPr>
                <w:rFonts w:ascii="Arial" w:hAnsi="Arial" w:cs="Arial"/>
                <w:color w:val="000000" w:themeColor="text1"/>
                <w:sz w:val="18"/>
                <w:szCs w:val="18"/>
              </w:rPr>
              <w:t>, has reviewed and approved this fiscal analysis.</w:t>
            </w:r>
          </w:p>
          <w:p w14:paraId="478EB1B6" w14:textId="77777777" w:rsidR="00414E0D" w:rsidRPr="00414E0D" w:rsidRDefault="00414E0D" w:rsidP="00031139">
            <w:pPr>
              <w:rPr>
                <w:rFonts w:ascii="Arial" w:hAnsi="Arial" w:cs="Arial"/>
                <w:color w:val="000000" w:themeColor="text1"/>
                <w:sz w:val="18"/>
                <w:szCs w:val="18"/>
              </w:rPr>
            </w:pPr>
          </w:p>
        </w:tc>
      </w:tr>
      <w:tr w:rsidR="00414E0D" w:rsidRPr="00414E0D" w14:paraId="1E9D7680" w14:textId="77777777" w:rsidTr="00414E0D">
        <w:trPr>
          <w:tblCellSpacing w:w="7" w:type="dxa"/>
          <w:jc w:val="center"/>
        </w:trPr>
        <w:tc>
          <w:tcPr>
            <w:tcW w:w="10225" w:type="dxa"/>
            <w:gridSpan w:val="4"/>
            <w:shd w:val="clear" w:color="auto" w:fill="F2F2F2" w:themeFill="background1" w:themeFillShade="F2"/>
          </w:tcPr>
          <w:p w14:paraId="054E0EE1" w14:textId="485B024D" w:rsidR="00414E0D" w:rsidRPr="00414E0D" w:rsidRDefault="00414E0D" w:rsidP="00031139">
            <w:pPr>
              <w:rPr>
                <w:rFonts w:ascii="Arial" w:hAnsi="Arial" w:cs="Arial"/>
                <w:b/>
                <w:bCs/>
                <w:color w:val="000000" w:themeColor="text1"/>
                <w:sz w:val="18"/>
                <w:szCs w:val="18"/>
              </w:rPr>
            </w:pPr>
            <w:r w:rsidRPr="00414E0D">
              <w:rPr>
                <w:rFonts w:ascii="Arial" w:hAnsi="Arial" w:cs="Arial"/>
                <w:b/>
                <w:bCs/>
                <w:color w:val="000000" w:themeColor="text1"/>
                <w:sz w:val="18"/>
                <w:szCs w:val="18"/>
              </w:rPr>
              <w:t>6. A) Comments by the department head on the fiscal impact this rule may have on businesses:</w:t>
            </w:r>
          </w:p>
        </w:tc>
      </w:tr>
      <w:tr w:rsidR="00414E0D" w:rsidRPr="00414E0D" w14:paraId="346F9FD6" w14:textId="77777777" w:rsidTr="00414E0D">
        <w:trPr>
          <w:trHeight w:val="53"/>
          <w:tblCellSpacing w:w="7" w:type="dxa"/>
          <w:jc w:val="center"/>
        </w:trPr>
        <w:tc>
          <w:tcPr>
            <w:tcW w:w="10225" w:type="dxa"/>
            <w:gridSpan w:val="4"/>
          </w:tcPr>
          <w:p w14:paraId="3832F670" w14:textId="06F4AF94" w:rsidR="00414E0D" w:rsidRDefault="00077323" w:rsidP="004C20EA">
            <w:pPr>
              <w:pStyle w:val="WW-Default1"/>
              <w:spacing w:after="0" w:line="200" w:lineRule="atLeast"/>
              <w:rPr>
                <w:rFonts w:ascii="Arial" w:hAnsi="Arial" w:cs="Arial"/>
                <w:bCs/>
                <w:color w:val="000000" w:themeColor="text1"/>
                <w:sz w:val="18"/>
                <w:szCs w:val="18"/>
              </w:rPr>
            </w:pPr>
            <w:r>
              <w:rPr>
                <w:rFonts w:ascii="Arial" w:hAnsi="Arial" w:cs="Arial"/>
                <w:bCs/>
                <w:color w:val="000000" w:themeColor="text1"/>
                <w:sz w:val="18"/>
                <w:szCs w:val="18"/>
              </w:rPr>
              <w:t xml:space="preserve">The amendments to this rule will result in fiscal costs for both small and non-small businesses. The plan is for the Division of Air Quality to have staff work with the businesses in every way possible to help limit and, when possible, eliminate these costs by assisting in the completion of their emission inventories. The heightened frequency of inventory reporting may cost businesses in the short-run to hire outside consulting, but the objective is to assist all businesses so they may be able to handle these additional reporting requirements with their current staff in the future. </w:t>
            </w:r>
          </w:p>
          <w:p w14:paraId="38E7ECAE" w14:textId="0AEB8DB0" w:rsidR="00414E0D" w:rsidRPr="00414E0D" w:rsidRDefault="00414E0D" w:rsidP="004C20EA">
            <w:pPr>
              <w:pStyle w:val="WW-Default1"/>
              <w:spacing w:after="0" w:line="200" w:lineRule="atLeast"/>
              <w:rPr>
                <w:rFonts w:ascii="Arial" w:hAnsi="Arial" w:cs="Arial"/>
                <w:bCs/>
                <w:color w:val="000000" w:themeColor="text1"/>
                <w:sz w:val="18"/>
                <w:szCs w:val="18"/>
              </w:rPr>
            </w:pPr>
          </w:p>
        </w:tc>
      </w:tr>
      <w:tr w:rsidR="00414E0D" w:rsidRPr="00414E0D" w14:paraId="05ECB1FC" w14:textId="77777777" w:rsidTr="00414E0D">
        <w:trPr>
          <w:trHeight w:val="287"/>
          <w:tblCellSpacing w:w="7" w:type="dxa"/>
          <w:jc w:val="center"/>
        </w:trPr>
        <w:tc>
          <w:tcPr>
            <w:tcW w:w="10225" w:type="dxa"/>
            <w:gridSpan w:val="4"/>
            <w:shd w:val="clear" w:color="auto" w:fill="F2F2F2" w:themeFill="background1" w:themeFillShade="F2"/>
          </w:tcPr>
          <w:p w14:paraId="29178241" w14:textId="04B85809" w:rsidR="00414E0D" w:rsidRPr="00414E0D" w:rsidRDefault="00414E0D" w:rsidP="004C20EA">
            <w:pPr>
              <w:pStyle w:val="WW-Default1"/>
              <w:spacing w:after="0" w:line="200" w:lineRule="atLeast"/>
              <w:rPr>
                <w:rFonts w:ascii="Arial" w:hAnsi="Arial" w:cs="Arial"/>
                <w:b/>
                <w:bCs/>
                <w:color w:val="000000" w:themeColor="text1"/>
                <w:sz w:val="18"/>
                <w:szCs w:val="18"/>
              </w:rPr>
            </w:pPr>
            <w:r w:rsidRPr="00414E0D">
              <w:rPr>
                <w:rFonts w:ascii="Arial" w:hAnsi="Arial" w:cs="Arial"/>
                <w:b/>
                <w:color w:val="000000" w:themeColor="text1"/>
                <w:sz w:val="18"/>
                <w:szCs w:val="18"/>
              </w:rPr>
              <w:t>B) Name and title of department head commenting on the fiscal impacts:</w:t>
            </w:r>
          </w:p>
        </w:tc>
      </w:tr>
      <w:tr w:rsidR="00414E0D" w:rsidRPr="00414E0D" w14:paraId="0254F267" w14:textId="77777777" w:rsidTr="00414E0D">
        <w:trPr>
          <w:trHeight w:val="35"/>
          <w:tblCellSpacing w:w="7" w:type="dxa"/>
          <w:jc w:val="center"/>
        </w:trPr>
        <w:tc>
          <w:tcPr>
            <w:tcW w:w="10225" w:type="dxa"/>
            <w:gridSpan w:val="4"/>
          </w:tcPr>
          <w:p w14:paraId="1624F1D8" w14:textId="464E0CC8" w:rsidR="00414E0D" w:rsidRDefault="00FC0B73" w:rsidP="005246BA">
            <w:pPr>
              <w:rPr>
                <w:rFonts w:ascii="Arial" w:hAnsi="Arial" w:cs="Arial"/>
                <w:color w:val="000000" w:themeColor="text1"/>
                <w:sz w:val="18"/>
                <w:szCs w:val="18"/>
              </w:rPr>
            </w:pPr>
            <w:r>
              <w:rPr>
                <w:rFonts w:ascii="Arial" w:hAnsi="Arial" w:cs="Arial"/>
                <w:color w:val="000000" w:themeColor="text1"/>
                <w:sz w:val="18"/>
                <w:szCs w:val="18"/>
              </w:rPr>
              <w:t>L. Scott Baird, Executive Director of the Department of Environmental Quality.</w:t>
            </w:r>
          </w:p>
          <w:p w14:paraId="07E1F3DC" w14:textId="77777777" w:rsidR="00414E0D" w:rsidRPr="00414E0D" w:rsidRDefault="00414E0D" w:rsidP="005246BA">
            <w:pPr>
              <w:rPr>
                <w:rFonts w:ascii="Arial" w:hAnsi="Arial" w:cs="Arial"/>
                <w:color w:val="000000" w:themeColor="text1"/>
                <w:sz w:val="18"/>
                <w:szCs w:val="18"/>
              </w:rPr>
            </w:pPr>
          </w:p>
        </w:tc>
      </w:tr>
    </w:tbl>
    <w:p w14:paraId="6BDCF945" w14:textId="77777777" w:rsidR="00835660" w:rsidRPr="00414E0D" w:rsidRDefault="00835660" w:rsidP="009C2A6A">
      <w:pPr>
        <w:rPr>
          <w:rFonts w:ascii="Arial" w:hAnsi="Arial" w:cs="Arial"/>
          <w:color w:val="000000" w:themeColor="text1"/>
          <w:sz w:val="18"/>
          <w:szCs w:val="18"/>
        </w:rPr>
      </w:pPr>
    </w:p>
    <w:p w14:paraId="10DDC785" w14:textId="132AFFD0"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3D9DF5F5" w14:textId="77777777" w:rsidTr="00414E0D">
        <w:trPr>
          <w:tblCellSpacing w:w="7" w:type="dxa"/>
          <w:jc w:val="center"/>
        </w:trPr>
        <w:tc>
          <w:tcPr>
            <w:tcW w:w="9691"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FD87219" w14:textId="4C2C9DB3" w:rsidR="005732E8" w:rsidRPr="00414E0D" w:rsidRDefault="005732E8" w:rsidP="00027A64">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7.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This rule change is authorized or mandated by state law, and implements or interprets the following state and federal laws.</w:t>
            </w:r>
            <w:r w:rsidR="003217E6">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code or constitution citations (required</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A501A88" w14:textId="77777777" w:rsidTr="00414E0D">
        <w:trPr>
          <w:tblCellSpacing w:w="7" w:type="dxa"/>
          <w:jc w:val="center"/>
        </w:trPr>
        <w:tc>
          <w:tcPr>
            <w:tcW w:w="3218" w:type="dxa"/>
            <w:tcBorders>
              <w:top w:val="outset" w:sz="6" w:space="0" w:color="auto"/>
              <w:left w:val="outset" w:sz="6" w:space="0" w:color="auto"/>
              <w:bottom w:val="outset" w:sz="6" w:space="0" w:color="auto"/>
              <w:right w:val="outset" w:sz="6" w:space="0" w:color="auto"/>
            </w:tcBorders>
          </w:tcPr>
          <w:p w14:paraId="40E68279" w14:textId="119D68EE" w:rsidR="005732E8" w:rsidRPr="00414E0D" w:rsidRDefault="003B7BDA" w:rsidP="00E85F9B">
            <w:pPr>
              <w:rPr>
                <w:rFonts w:ascii="Arial" w:hAnsi="Arial" w:cs="Arial"/>
                <w:color w:val="000000" w:themeColor="text1"/>
                <w:sz w:val="18"/>
                <w:szCs w:val="18"/>
              </w:rPr>
            </w:pPr>
            <w:r>
              <w:rPr>
                <w:rFonts w:ascii="Arial" w:hAnsi="Arial" w:cs="Arial"/>
                <w:color w:val="000000" w:themeColor="text1"/>
                <w:sz w:val="18"/>
                <w:szCs w:val="18"/>
              </w:rPr>
              <w:t>19-2-104(1)(c)</w:t>
            </w:r>
          </w:p>
        </w:tc>
        <w:tc>
          <w:tcPr>
            <w:tcW w:w="3226" w:type="dxa"/>
            <w:tcBorders>
              <w:top w:val="outset" w:sz="6" w:space="0" w:color="auto"/>
              <w:left w:val="outset" w:sz="6" w:space="0" w:color="auto"/>
              <w:bottom w:val="outset" w:sz="6" w:space="0" w:color="auto"/>
              <w:right w:val="outset" w:sz="6" w:space="0" w:color="auto"/>
            </w:tcBorders>
          </w:tcPr>
          <w:p w14:paraId="6628460E" w14:textId="77777777" w:rsidR="005732E8" w:rsidRPr="00414E0D" w:rsidRDefault="005732E8" w:rsidP="00E85F9B">
            <w:pPr>
              <w:rPr>
                <w:rFonts w:ascii="Arial" w:hAnsi="Arial" w:cs="Arial"/>
                <w:color w:val="000000" w:themeColor="text1"/>
                <w:sz w:val="18"/>
                <w:szCs w:val="18"/>
              </w:rPr>
            </w:pPr>
          </w:p>
        </w:tc>
        <w:tc>
          <w:tcPr>
            <w:tcW w:w="3219" w:type="dxa"/>
            <w:tcBorders>
              <w:top w:val="outset" w:sz="6" w:space="0" w:color="auto"/>
              <w:left w:val="outset" w:sz="6" w:space="0" w:color="auto"/>
              <w:bottom w:val="outset" w:sz="6" w:space="0" w:color="auto"/>
              <w:right w:val="outset" w:sz="6" w:space="0" w:color="auto"/>
            </w:tcBorders>
          </w:tcPr>
          <w:p w14:paraId="3A7D7722" w14:textId="23AD0D5E" w:rsidR="005732E8" w:rsidRPr="00414E0D" w:rsidRDefault="005732E8" w:rsidP="00E85F9B">
            <w:pPr>
              <w:rPr>
                <w:rFonts w:ascii="Arial" w:hAnsi="Arial" w:cs="Arial"/>
                <w:color w:val="000000" w:themeColor="text1"/>
                <w:sz w:val="18"/>
                <w:szCs w:val="18"/>
              </w:rPr>
            </w:pPr>
          </w:p>
        </w:tc>
      </w:tr>
      <w:tr w:rsidR="005732E8" w:rsidRPr="00414E0D" w14:paraId="106FB9A9" w14:textId="77777777" w:rsidTr="00414E0D">
        <w:trPr>
          <w:tblCellSpacing w:w="7" w:type="dxa"/>
          <w:jc w:val="center"/>
        </w:trPr>
        <w:tc>
          <w:tcPr>
            <w:tcW w:w="3218" w:type="dxa"/>
            <w:tcBorders>
              <w:top w:val="outset" w:sz="6" w:space="0" w:color="auto"/>
              <w:left w:val="outset" w:sz="6" w:space="0" w:color="auto"/>
              <w:bottom w:val="outset" w:sz="6" w:space="0" w:color="auto"/>
              <w:right w:val="outset" w:sz="6" w:space="0" w:color="auto"/>
            </w:tcBorders>
          </w:tcPr>
          <w:p w14:paraId="540CAF54" w14:textId="77777777" w:rsidR="005732E8" w:rsidRPr="00414E0D" w:rsidRDefault="005732E8" w:rsidP="00E85F9B">
            <w:pPr>
              <w:rPr>
                <w:rFonts w:ascii="Arial" w:hAnsi="Arial" w:cs="Arial"/>
                <w:color w:val="000000" w:themeColor="text1"/>
                <w:sz w:val="18"/>
                <w:szCs w:val="18"/>
              </w:rPr>
            </w:pPr>
          </w:p>
        </w:tc>
        <w:tc>
          <w:tcPr>
            <w:tcW w:w="3226" w:type="dxa"/>
            <w:tcBorders>
              <w:top w:val="outset" w:sz="6" w:space="0" w:color="auto"/>
              <w:left w:val="outset" w:sz="6" w:space="0" w:color="auto"/>
              <w:bottom w:val="outset" w:sz="6" w:space="0" w:color="auto"/>
              <w:right w:val="outset" w:sz="6" w:space="0" w:color="auto"/>
            </w:tcBorders>
          </w:tcPr>
          <w:p w14:paraId="05AF0382" w14:textId="77777777" w:rsidR="005732E8" w:rsidRPr="00414E0D" w:rsidRDefault="005732E8" w:rsidP="00E85F9B">
            <w:pPr>
              <w:rPr>
                <w:rFonts w:ascii="Arial" w:hAnsi="Arial" w:cs="Arial"/>
                <w:color w:val="000000" w:themeColor="text1"/>
                <w:sz w:val="18"/>
                <w:szCs w:val="18"/>
              </w:rPr>
            </w:pPr>
          </w:p>
        </w:tc>
        <w:tc>
          <w:tcPr>
            <w:tcW w:w="3219" w:type="dxa"/>
            <w:tcBorders>
              <w:top w:val="outset" w:sz="6" w:space="0" w:color="auto"/>
              <w:left w:val="outset" w:sz="6" w:space="0" w:color="auto"/>
              <w:bottom w:val="outset" w:sz="6" w:space="0" w:color="auto"/>
              <w:right w:val="outset" w:sz="6" w:space="0" w:color="auto"/>
            </w:tcBorders>
          </w:tcPr>
          <w:p w14:paraId="33384304" w14:textId="5130B13F" w:rsidR="005732E8" w:rsidRPr="00414E0D" w:rsidRDefault="005732E8" w:rsidP="00E85F9B">
            <w:pPr>
              <w:rPr>
                <w:rFonts w:ascii="Arial" w:hAnsi="Arial" w:cs="Arial"/>
                <w:color w:val="000000" w:themeColor="text1"/>
                <w:sz w:val="18"/>
                <w:szCs w:val="18"/>
              </w:rPr>
            </w:pPr>
          </w:p>
        </w:tc>
      </w:tr>
      <w:tr w:rsidR="005732E8" w:rsidRPr="00414E0D" w14:paraId="3D61DF03" w14:textId="77777777" w:rsidTr="00414E0D">
        <w:trPr>
          <w:tblCellSpacing w:w="7" w:type="dxa"/>
          <w:jc w:val="center"/>
        </w:trPr>
        <w:tc>
          <w:tcPr>
            <w:tcW w:w="3218" w:type="dxa"/>
            <w:tcBorders>
              <w:top w:val="outset" w:sz="6" w:space="0" w:color="auto"/>
              <w:left w:val="outset" w:sz="6" w:space="0" w:color="auto"/>
              <w:bottom w:val="outset" w:sz="6" w:space="0" w:color="auto"/>
              <w:right w:val="outset" w:sz="6" w:space="0" w:color="auto"/>
            </w:tcBorders>
          </w:tcPr>
          <w:p w14:paraId="0C81BA7E" w14:textId="77777777" w:rsidR="005732E8" w:rsidRPr="00414E0D" w:rsidRDefault="005732E8" w:rsidP="00E85F9B">
            <w:pPr>
              <w:rPr>
                <w:rFonts w:ascii="Arial" w:hAnsi="Arial" w:cs="Arial"/>
                <w:color w:val="000000" w:themeColor="text1"/>
                <w:sz w:val="18"/>
                <w:szCs w:val="18"/>
              </w:rPr>
            </w:pPr>
          </w:p>
        </w:tc>
        <w:tc>
          <w:tcPr>
            <w:tcW w:w="3226" w:type="dxa"/>
            <w:tcBorders>
              <w:top w:val="outset" w:sz="6" w:space="0" w:color="auto"/>
              <w:left w:val="outset" w:sz="6" w:space="0" w:color="auto"/>
              <w:bottom w:val="outset" w:sz="6" w:space="0" w:color="auto"/>
              <w:right w:val="outset" w:sz="6" w:space="0" w:color="auto"/>
            </w:tcBorders>
          </w:tcPr>
          <w:p w14:paraId="67DC394E" w14:textId="77777777" w:rsidR="005732E8" w:rsidRPr="00414E0D" w:rsidRDefault="005732E8" w:rsidP="00E85F9B">
            <w:pPr>
              <w:rPr>
                <w:rFonts w:ascii="Arial" w:hAnsi="Arial" w:cs="Arial"/>
                <w:color w:val="000000" w:themeColor="text1"/>
                <w:sz w:val="18"/>
                <w:szCs w:val="18"/>
              </w:rPr>
            </w:pPr>
          </w:p>
        </w:tc>
        <w:tc>
          <w:tcPr>
            <w:tcW w:w="3219" w:type="dxa"/>
            <w:tcBorders>
              <w:top w:val="outset" w:sz="6" w:space="0" w:color="auto"/>
              <w:left w:val="outset" w:sz="6" w:space="0" w:color="auto"/>
              <w:bottom w:val="outset" w:sz="6" w:space="0" w:color="auto"/>
              <w:right w:val="outset" w:sz="6" w:space="0" w:color="auto"/>
            </w:tcBorders>
          </w:tcPr>
          <w:p w14:paraId="620A3A0D" w14:textId="5207B398" w:rsidR="005732E8" w:rsidRPr="00414E0D" w:rsidRDefault="005732E8" w:rsidP="00E85F9B">
            <w:pPr>
              <w:rPr>
                <w:rFonts w:ascii="Arial" w:hAnsi="Arial" w:cs="Arial"/>
                <w:color w:val="000000" w:themeColor="text1"/>
                <w:sz w:val="18"/>
                <w:szCs w:val="18"/>
              </w:rPr>
            </w:pPr>
          </w:p>
        </w:tc>
      </w:tr>
    </w:tbl>
    <w:p w14:paraId="2DAB0A16" w14:textId="77777777" w:rsidR="00682427" w:rsidRPr="00414E0D" w:rsidRDefault="00682427">
      <w:pPr>
        <w:rPr>
          <w:rFonts w:ascii="Arial" w:hAnsi="Arial" w:cs="Arial"/>
          <w:color w:val="000000" w:themeColor="text1"/>
          <w:sz w:val="18"/>
          <w:szCs w:val="18"/>
        </w:rPr>
      </w:pPr>
    </w:p>
    <w:p w14:paraId="2B9D4D68" w14:textId="77777777" w:rsidR="009C2A6A" w:rsidRPr="00414E0D" w:rsidRDefault="009C2A6A" w:rsidP="009C2A6A">
      <w:pPr>
        <w:jc w:val="center"/>
        <w:rPr>
          <w:rFonts w:ascii="Arial" w:hAnsi="Arial" w:cs="Arial"/>
          <w:b/>
          <w:color w:val="000000" w:themeColor="text1"/>
          <w:sz w:val="18"/>
          <w:szCs w:val="18"/>
        </w:rPr>
      </w:pPr>
      <w:r w:rsidRPr="00414E0D">
        <w:rPr>
          <w:rFonts w:ascii="Arial" w:hAnsi="Arial" w:cs="Arial"/>
          <w:b/>
          <w:color w:val="000000" w:themeColor="text1"/>
          <w:sz w:val="18"/>
          <w:szCs w:val="18"/>
        </w:rPr>
        <w:t>Incorporations by Reference Information</w:t>
      </w:r>
    </w:p>
    <w:p w14:paraId="4F270384" w14:textId="66AAB5DD" w:rsidR="008B0B8A" w:rsidRPr="00414E0D" w:rsidRDefault="008B0B8A" w:rsidP="008B0B8A">
      <w:pPr>
        <w:jc w:val="center"/>
        <w:rPr>
          <w:rFonts w:ascii="Arial" w:hAnsi="Arial" w:cs="Arial"/>
          <w:color w:val="000000" w:themeColor="text1"/>
          <w:sz w:val="18"/>
          <w:szCs w:val="18"/>
        </w:rPr>
      </w:pPr>
      <w:r w:rsidRPr="00414E0D">
        <w:rPr>
          <w:rFonts w:ascii="Arial" w:hAnsi="Arial" w:cs="Arial"/>
          <w:color w:val="000000" w:themeColor="text1"/>
          <w:sz w:val="18"/>
          <w:szCs w:val="18"/>
        </w:rPr>
        <w:t>(If this rule incorporates more than two items by reference, please include additional tables</w:t>
      </w:r>
      <w:r w:rsidR="003217E6">
        <w:rPr>
          <w:rFonts w:ascii="Arial" w:hAnsi="Arial" w:cs="Arial"/>
          <w:color w:val="000000" w:themeColor="text1"/>
          <w:sz w:val="18"/>
          <w:szCs w:val="18"/>
        </w:rPr>
        <w:t>.</w:t>
      </w:r>
      <w:r w:rsidRPr="00414E0D">
        <w:rPr>
          <w:rFonts w:ascii="Arial" w:hAnsi="Arial" w:cs="Arial"/>
          <w:color w:val="000000" w:themeColor="text1"/>
          <w:sz w:val="18"/>
          <w:szCs w:val="18"/>
        </w:rPr>
        <w:t>)</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5732E8" w:rsidRPr="00414E0D" w14:paraId="2DEFA191" w14:textId="77777777" w:rsidTr="00414E0D">
        <w:trPr>
          <w:tblCellSpacing w:w="7" w:type="dxa"/>
          <w:jc w:val="center"/>
        </w:trPr>
        <w:tc>
          <w:tcPr>
            <w:tcW w:w="966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DF4A876" w14:textId="44D329DC"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8.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A)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409F8F7E"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30B0DD63"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0C29F4C3" w14:textId="77777777"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First Incorporation</w:t>
            </w:r>
          </w:p>
        </w:tc>
      </w:tr>
      <w:tr w:rsidR="005732E8" w:rsidRPr="00414E0D" w14:paraId="176076C5"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65111CAC"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5C85E2F3" w14:textId="77777777" w:rsidR="005732E8" w:rsidRPr="00414E0D" w:rsidRDefault="005732E8" w:rsidP="00907601">
            <w:pPr>
              <w:rPr>
                <w:rFonts w:ascii="Arial" w:hAnsi="Arial" w:cs="Arial"/>
                <w:color w:val="000000" w:themeColor="text1"/>
                <w:sz w:val="18"/>
                <w:szCs w:val="18"/>
              </w:rPr>
            </w:pPr>
          </w:p>
        </w:tc>
      </w:tr>
      <w:tr w:rsidR="005732E8" w:rsidRPr="00414E0D" w14:paraId="2353FF97"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CDAAE75"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4C6394E5" w14:textId="77777777" w:rsidR="005732E8" w:rsidRPr="00414E0D" w:rsidRDefault="005732E8" w:rsidP="00907601">
            <w:pPr>
              <w:rPr>
                <w:rFonts w:ascii="Arial" w:hAnsi="Arial" w:cs="Arial"/>
                <w:color w:val="000000" w:themeColor="text1"/>
                <w:sz w:val="18"/>
                <w:szCs w:val="18"/>
              </w:rPr>
            </w:pPr>
          </w:p>
        </w:tc>
      </w:tr>
      <w:tr w:rsidR="005732E8" w:rsidRPr="00414E0D" w14:paraId="1AE098C8"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3BF58BFE"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56086391" w14:textId="77777777" w:rsidR="005732E8" w:rsidRPr="00414E0D" w:rsidRDefault="005732E8" w:rsidP="00907601">
            <w:pPr>
              <w:rPr>
                <w:rFonts w:ascii="Arial" w:hAnsi="Arial" w:cs="Arial"/>
                <w:color w:val="000000" w:themeColor="text1"/>
                <w:sz w:val="18"/>
                <w:szCs w:val="18"/>
              </w:rPr>
            </w:pPr>
          </w:p>
        </w:tc>
      </w:tr>
      <w:tr w:rsidR="005732E8" w:rsidRPr="00414E0D" w14:paraId="117D39C7" w14:textId="77777777" w:rsidTr="00414E0D">
        <w:trPr>
          <w:trHeight w:val="301"/>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14DC22A"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bottom w:val="outset" w:sz="6" w:space="0" w:color="auto"/>
              <w:right w:val="outset" w:sz="6" w:space="0" w:color="auto"/>
            </w:tcBorders>
          </w:tcPr>
          <w:p w14:paraId="3F1E8911" w14:textId="77777777" w:rsidR="005732E8" w:rsidRPr="00414E0D" w:rsidRDefault="005732E8" w:rsidP="00907601">
            <w:pPr>
              <w:rPr>
                <w:rFonts w:ascii="Arial" w:hAnsi="Arial" w:cs="Arial"/>
                <w:color w:val="000000" w:themeColor="text1"/>
                <w:sz w:val="18"/>
                <w:szCs w:val="18"/>
              </w:rPr>
            </w:pPr>
          </w:p>
        </w:tc>
      </w:tr>
    </w:tbl>
    <w:p w14:paraId="311DA300"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253EFF67" w14:textId="77777777" w:rsidTr="00414E0D">
        <w:trPr>
          <w:tblCellSpacing w:w="7" w:type="dxa"/>
          <w:jc w:val="center"/>
        </w:trPr>
        <w:tc>
          <w:tcPr>
            <w:tcW w:w="969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E5A9CD1" w14:textId="13907379"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3E551BA7"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283479ED"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00364DD9" w14:textId="6D083B28"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Second Incorporation</w:t>
            </w:r>
          </w:p>
        </w:tc>
      </w:tr>
      <w:tr w:rsidR="005732E8" w:rsidRPr="00414E0D" w14:paraId="3D54A290"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03931AE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3D7B46B7" w14:textId="77777777" w:rsidR="005732E8" w:rsidRPr="00414E0D" w:rsidRDefault="005732E8" w:rsidP="00907601">
            <w:pPr>
              <w:rPr>
                <w:rFonts w:ascii="Arial" w:hAnsi="Arial" w:cs="Arial"/>
                <w:color w:val="000000" w:themeColor="text1"/>
                <w:sz w:val="18"/>
                <w:szCs w:val="18"/>
              </w:rPr>
            </w:pPr>
          </w:p>
        </w:tc>
      </w:tr>
      <w:tr w:rsidR="005732E8" w:rsidRPr="00414E0D" w14:paraId="07612132"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1274A32C"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1FA49126" w14:textId="77777777" w:rsidR="005732E8" w:rsidRPr="00414E0D" w:rsidRDefault="005732E8" w:rsidP="00907601">
            <w:pPr>
              <w:rPr>
                <w:rFonts w:ascii="Arial" w:hAnsi="Arial" w:cs="Arial"/>
                <w:color w:val="000000" w:themeColor="text1"/>
                <w:sz w:val="18"/>
                <w:szCs w:val="18"/>
              </w:rPr>
            </w:pPr>
          </w:p>
        </w:tc>
      </w:tr>
      <w:tr w:rsidR="005732E8" w:rsidRPr="00414E0D" w14:paraId="08F69DEA"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0FFF5FA6"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53052F5B" w14:textId="77777777" w:rsidR="005732E8" w:rsidRPr="00414E0D" w:rsidRDefault="005732E8" w:rsidP="00907601">
            <w:pPr>
              <w:rPr>
                <w:rFonts w:ascii="Arial" w:hAnsi="Arial" w:cs="Arial"/>
                <w:color w:val="000000" w:themeColor="text1"/>
                <w:sz w:val="18"/>
                <w:szCs w:val="18"/>
              </w:rPr>
            </w:pPr>
          </w:p>
        </w:tc>
      </w:tr>
      <w:tr w:rsidR="005732E8" w:rsidRPr="00414E0D" w14:paraId="7CC2A578"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4FB1B003"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right w:val="outset" w:sz="6" w:space="0" w:color="auto"/>
            </w:tcBorders>
          </w:tcPr>
          <w:p w14:paraId="6EBA5102" w14:textId="77777777" w:rsidR="005732E8" w:rsidRPr="00414E0D" w:rsidRDefault="005732E8" w:rsidP="00907601">
            <w:pPr>
              <w:rPr>
                <w:rFonts w:ascii="Arial" w:hAnsi="Arial" w:cs="Arial"/>
                <w:color w:val="000000" w:themeColor="text1"/>
                <w:sz w:val="18"/>
                <w:szCs w:val="18"/>
              </w:rPr>
            </w:pPr>
          </w:p>
        </w:tc>
      </w:tr>
    </w:tbl>
    <w:p w14:paraId="43B34DC6" w14:textId="77777777" w:rsidR="009C2A6A" w:rsidRPr="00414E0D" w:rsidRDefault="009C2A6A">
      <w:pPr>
        <w:rPr>
          <w:rFonts w:ascii="Arial" w:hAnsi="Arial" w:cs="Arial"/>
          <w:color w:val="000000" w:themeColor="text1"/>
          <w:sz w:val="18"/>
          <w:szCs w:val="18"/>
        </w:rPr>
      </w:pPr>
    </w:p>
    <w:p w14:paraId="5903029A" w14:textId="355F5DF0"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lastRenderedPageBreak/>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5732E8" w:rsidRPr="00414E0D" w14:paraId="7AF60145" w14:textId="77777777" w:rsidTr="00414E0D">
        <w:trPr>
          <w:tblCellSpacing w:w="7" w:type="dxa"/>
          <w:jc w:val="center"/>
        </w:trPr>
        <w:tc>
          <w:tcPr>
            <w:tcW w:w="969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7D1E974" w14:textId="00C43E2F" w:rsidR="005732E8" w:rsidRPr="00414E0D" w:rsidRDefault="005732E8" w:rsidP="00E85F9B">
            <w:pPr>
              <w:keepNext/>
              <w:rPr>
                <w:rFonts w:ascii="Arial" w:hAnsi="Arial" w:cs="Arial"/>
                <w:color w:val="000000" w:themeColor="text1"/>
                <w:sz w:val="18"/>
                <w:szCs w:val="18"/>
              </w:rPr>
            </w:pPr>
            <w:r w:rsidRPr="00414E0D">
              <w:rPr>
                <w:rFonts w:ascii="Arial" w:hAnsi="Arial" w:cs="Arial"/>
                <w:b/>
                <w:bCs/>
                <w:color w:val="000000" w:themeColor="text1"/>
                <w:sz w:val="18"/>
                <w:szCs w:val="18"/>
              </w:rPr>
              <w:t xml:space="preserve">9.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The public may submit written or oral comments to the agency identified in box 1.</w:t>
            </w:r>
            <w:r w:rsidRPr="00414E0D">
              <w:rPr>
                <w:rFonts w:ascii="Arial" w:hAnsi="Arial" w:cs="Arial"/>
                <w:color w:val="000000" w:themeColor="text1"/>
                <w:sz w:val="18"/>
                <w:szCs w:val="18"/>
              </w:rPr>
              <w:t xml:space="preserve">  (The public may also request a hearing by submitting a written request to the agency.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The agency is required to hold a hearing if it receives requests from ten interested persons or from an association having not fewer than ten members.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Additionally, the request must be received by the agency not more than 15 days after the publication of this rule in the Utah State Bulletin.  See Section 63G-3-302 and Rule R15-1 for more information.)</w:t>
            </w:r>
          </w:p>
        </w:tc>
      </w:tr>
      <w:tr w:rsidR="005732E8" w:rsidRPr="00414E0D" w14:paraId="2C86FA8C" w14:textId="77777777" w:rsidTr="00414E0D">
        <w:trPr>
          <w:tblCellSpacing w:w="7" w:type="dxa"/>
          <w:jc w:val="center"/>
        </w:trPr>
        <w:tc>
          <w:tcPr>
            <w:tcW w:w="6070"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2CCC7E6" w14:textId="0F872EF8"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A) Comments will be accepted until</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3606" w:type="dxa"/>
            <w:tcBorders>
              <w:top w:val="outset" w:sz="6" w:space="0" w:color="auto"/>
              <w:left w:val="outset" w:sz="6" w:space="0" w:color="auto"/>
              <w:bottom w:val="outset" w:sz="6" w:space="0" w:color="auto"/>
              <w:right w:val="outset" w:sz="6" w:space="0" w:color="auto"/>
            </w:tcBorders>
          </w:tcPr>
          <w:p w14:paraId="151D9FC5" w14:textId="0962005C" w:rsidR="005732E8" w:rsidRPr="00414E0D" w:rsidRDefault="00231DCB" w:rsidP="00E85F9B">
            <w:pPr>
              <w:rPr>
                <w:rFonts w:ascii="Arial" w:hAnsi="Arial" w:cs="Arial"/>
                <w:color w:val="000000" w:themeColor="text1"/>
                <w:sz w:val="18"/>
                <w:szCs w:val="18"/>
              </w:rPr>
            </w:pPr>
            <w:r>
              <w:rPr>
                <w:rFonts w:ascii="Arial" w:hAnsi="Arial" w:cs="Arial"/>
                <w:color w:val="000000" w:themeColor="text1"/>
                <w:sz w:val="18"/>
                <w:szCs w:val="18"/>
              </w:rPr>
              <w:t>08/03/2020</w:t>
            </w:r>
          </w:p>
        </w:tc>
      </w:tr>
      <w:tr w:rsidR="005732E8" w:rsidRPr="00414E0D" w14:paraId="28D37BC3" w14:textId="77777777" w:rsidTr="00414E0D">
        <w:trPr>
          <w:tblCellSpacing w:w="7" w:type="dxa"/>
          <w:jc w:val="center"/>
        </w:trPr>
        <w:tc>
          <w:tcPr>
            <w:tcW w:w="969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9994AB3"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1299B62" w14:textId="77777777" w:rsidTr="00414E0D">
        <w:trPr>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9E82510" w14:textId="38ECB0C1"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275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9E2923B"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w:t>
            </w:r>
            <w:proofErr w:type="spellStart"/>
            <w:r w:rsidRPr="00414E0D">
              <w:rPr>
                <w:rFonts w:ascii="Arial" w:hAnsi="Arial" w:cs="Arial"/>
                <w:color w:val="000000" w:themeColor="text1"/>
                <w:sz w:val="18"/>
                <w:szCs w:val="18"/>
              </w:rPr>
              <w:t>hh:mm</w:t>
            </w:r>
            <w:proofErr w:type="spellEnd"/>
            <w:r w:rsidRPr="00414E0D">
              <w:rPr>
                <w:rFonts w:ascii="Arial" w:hAnsi="Arial" w:cs="Arial"/>
                <w:color w:val="000000" w:themeColor="text1"/>
                <w:sz w:val="18"/>
                <w:szCs w:val="18"/>
              </w:rPr>
              <w:t xml:space="preserve"> AM/PM)</w:t>
            </w:r>
            <w:r w:rsidRPr="00414E0D">
              <w:rPr>
                <w:rFonts w:ascii="Arial" w:hAnsi="Arial" w:cs="Arial"/>
                <w:b/>
                <w:bCs/>
                <w:color w:val="000000" w:themeColor="text1"/>
                <w:sz w:val="18"/>
                <w:szCs w:val="18"/>
              </w:rPr>
              <w:t>:</w:t>
            </w:r>
          </w:p>
        </w:tc>
        <w:tc>
          <w:tcPr>
            <w:tcW w:w="36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410BCD9"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5732E8" w:rsidRPr="00414E0D" w14:paraId="65AFF553" w14:textId="77777777" w:rsidTr="00414E0D">
        <w:trPr>
          <w:tblCellSpacing w:w="7" w:type="dxa"/>
          <w:jc w:val="center"/>
        </w:trPr>
        <w:tc>
          <w:tcPr>
            <w:tcW w:w="3300" w:type="dxa"/>
            <w:tcBorders>
              <w:top w:val="outset" w:sz="6" w:space="0" w:color="auto"/>
              <w:left w:val="outset" w:sz="6" w:space="0" w:color="auto"/>
              <w:bottom w:val="outset" w:sz="6" w:space="0" w:color="auto"/>
              <w:right w:val="outset" w:sz="6" w:space="0" w:color="auto"/>
            </w:tcBorders>
          </w:tcPr>
          <w:p w14:paraId="34C4283A" w14:textId="4D36EF98" w:rsidR="005732E8" w:rsidRPr="00414E0D" w:rsidRDefault="00231DCB" w:rsidP="00E85F9B">
            <w:pPr>
              <w:rPr>
                <w:rFonts w:ascii="Arial" w:hAnsi="Arial" w:cs="Arial"/>
                <w:color w:val="000000" w:themeColor="text1"/>
                <w:sz w:val="18"/>
                <w:szCs w:val="18"/>
              </w:rPr>
            </w:pPr>
            <w:r>
              <w:rPr>
                <w:rFonts w:ascii="Arial" w:hAnsi="Arial" w:cs="Arial"/>
                <w:color w:val="000000" w:themeColor="text1"/>
                <w:sz w:val="18"/>
                <w:szCs w:val="18"/>
              </w:rPr>
              <w:t>08/03/2020</w:t>
            </w:r>
          </w:p>
        </w:tc>
        <w:tc>
          <w:tcPr>
            <w:tcW w:w="2756" w:type="dxa"/>
            <w:tcBorders>
              <w:top w:val="outset" w:sz="6" w:space="0" w:color="auto"/>
              <w:left w:val="outset" w:sz="6" w:space="0" w:color="auto"/>
              <w:bottom w:val="outset" w:sz="6" w:space="0" w:color="auto"/>
              <w:right w:val="outset" w:sz="6" w:space="0" w:color="auto"/>
            </w:tcBorders>
          </w:tcPr>
          <w:p w14:paraId="64480798" w14:textId="4751C2D3" w:rsidR="005732E8" w:rsidRPr="00414E0D" w:rsidRDefault="00231DCB" w:rsidP="00E85F9B">
            <w:pPr>
              <w:rPr>
                <w:rFonts w:ascii="Arial" w:hAnsi="Arial" w:cs="Arial"/>
                <w:color w:val="000000" w:themeColor="text1"/>
                <w:sz w:val="18"/>
                <w:szCs w:val="18"/>
              </w:rPr>
            </w:pPr>
            <w:r>
              <w:rPr>
                <w:rFonts w:ascii="Arial" w:hAnsi="Arial" w:cs="Arial"/>
                <w:color w:val="000000" w:themeColor="text1"/>
                <w:sz w:val="18"/>
                <w:szCs w:val="18"/>
              </w:rPr>
              <w:t>09:00 AM MST</w:t>
            </w:r>
          </w:p>
        </w:tc>
        <w:tc>
          <w:tcPr>
            <w:tcW w:w="3606" w:type="dxa"/>
            <w:tcBorders>
              <w:top w:val="outset" w:sz="6" w:space="0" w:color="auto"/>
              <w:left w:val="outset" w:sz="6" w:space="0" w:color="auto"/>
              <w:bottom w:val="outset" w:sz="6" w:space="0" w:color="auto"/>
              <w:right w:val="outset" w:sz="6" w:space="0" w:color="auto"/>
            </w:tcBorders>
          </w:tcPr>
          <w:p w14:paraId="5DC4FA5A" w14:textId="77777777" w:rsidR="003B7BDA" w:rsidRPr="00F610EA" w:rsidRDefault="003B7BDA" w:rsidP="003B7BDA">
            <w:pPr>
              <w:rPr>
                <w:rFonts w:ascii="Arial" w:hAnsi="Arial" w:cs="Arial"/>
                <w:color w:val="000000" w:themeColor="text1"/>
                <w:sz w:val="18"/>
                <w:szCs w:val="18"/>
              </w:rPr>
            </w:pPr>
            <w:r w:rsidRPr="00F610EA">
              <w:rPr>
                <w:rFonts w:ascii="Arial" w:hAnsi="Arial" w:cs="Arial"/>
                <w:color w:val="000000" w:themeColor="text1"/>
                <w:sz w:val="18"/>
                <w:szCs w:val="18"/>
              </w:rPr>
              <w:t>Multi Agency State Office Building</w:t>
            </w:r>
          </w:p>
          <w:p w14:paraId="68C524F0" w14:textId="77777777" w:rsidR="003B7BDA" w:rsidRPr="00F610EA" w:rsidRDefault="003B7BDA" w:rsidP="003B7BDA">
            <w:pPr>
              <w:rPr>
                <w:rFonts w:ascii="Arial" w:hAnsi="Arial" w:cs="Arial"/>
                <w:color w:val="000000" w:themeColor="text1"/>
                <w:sz w:val="18"/>
                <w:szCs w:val="18"/>
              </w:rPr>
            </w:pPr>
            <w:r w:rsidRPr="00F610EA">
              <w:rPr>
                <w:rFonts w:ascii="Arial" w:hAnsi="Arial" w:cs="Arial"/>
                <w:color w:val="000000" w:themeColor="text1"/>
                <w:sz w:val="18"/>
                <w:szCs w:val="18"/>
              </w:rPr>
              <w:t>Division of Air Quality, Fourth Floor</w:t>
            </w:r>
          </w:p>
          <w:p w14:paraId="6E26E7A6" w14:textId="77777777" w:rsidR="003B7BDA" w:rsidRPr="00F610EA" w:rsidRDefault="003B7BDA" w:rsidP="003B7BDA">
            <w:pPr>
              <w:rPr>
                <w:rFonts w:ascii="Arial" w:hAnsi="Arial" w:cs="Arial"/>
                <w:color w:val="000000" w:themeColor="text1"/>
                <w:sz w:val="18"/>
                <w:szCs w:val="18"/>
              </w:rPr>
            </w:pPr>
            <w:r w:rsidRPr="00F610EA">
              <w:rPr>
                <w:rFonts w:ascii="Arial" w:hAnsi="Arial" w:cs="Arial"/>
                <w:color w:val="000000" w:themeColor="text1"/>
                <w:sz w:val="18"/>
                <w:szCs w:val="18"/>
              </w:rPr>
              <w:t>195 N 1950 W</w:t>
            </w:r>
          </w:p>
          <w:p w14:paraId="3A5839D8" w14:textId="6591AAB0" w:rsidR="005732E8" w:rsidRPr="00414E0D" w:rsidRDefault="003B7BDA" w:rsidP="003B7BDA">
            <w:pPr>
              <w:rPr>
                <w:rFonts w:ascii="Arial" w:hAnsi="Arial" w:cs="Arial"/>
                <w:color w:val="000000" w:themeColor="text1"/>
                <w:sz w:val="18"/>
                <w:szCs w:val="18"/>
              </w:rPr>
            </w:pPr>
            <w:r w:rsidRPr="00F610EA">
              <w:rPr>
                <w:rFonts w:ascii="Arial" w:hAnsi="Arial" w:cs="Arial"/>
                <w:color w:val="000000" w:themeColor="text1"/>
                <w:sz w:val="18"/>
                <w:szCs w:val="18"/>
              </w:rPr>
              <w:t>Salt Lake City, UT 84116</w:t>
            </w:r>
          </w:p>
        </w:tc>
      </w:tr>
      <w:tr w:rsidR="005732E8" w:rsidRPr="00414E0D" w14:paraId="50F0A248" w14:textId="77777777" w:rsidTr="00414E0D">
        <w:trPr>
          <w:tblCellSpacing w:w="7" w:type="dxa"/>
          <w:jc w:val="center"/>
        </w:trPr>
        <w:tc>
          <w:tcPr>
            <w:tcW w:w="3300" w:type="dxa"/>
            <w:tcBorders>
              <w:top w:val="outset" w:sz="6" w:space="0" w:color="auto"/>
              <w:left w:val="outset" w:sz="6" w:space="0" w:color="auto"/>
              <w:bottom w:val="outset" w:sz="6" w:space="0" w:color="auto"/>
              <w:right w:val="outset" w:sz="6" w:space="0" w:color="auto"/>
            </w:tcBorders>
          </w:tcPr>
          <w:p w14:paraId="3F887534" w14:textId="77777777" w:rsidR="005732E8" w:rsidRPr="00414E0D" w:rsidRDefault="005732E8" w:rsidP="00E85F9B">
            <w:pPr>
              <w:rPr>
                <w:rFonts w:ascii="Arial" w:hAnsi="Arial" w:cs="Arial"/>
                <w:color w:val="000000" w:themeColor="text1"/>
                <w:sz w:val="18"/>
                <w:szCs w:val="18"/>
              </w:rPr>
            </w:pPr>
          </w:p>
        </w:tc>
        <w:tc>
          <w:tcPr>
            <w:tcW w:w="2756" w:type="dxa"/>
            <w:tcBorders>
              <w:top w:val="outset" w:sz="6" w:space="0" w:color="auto"/>
              <w:left w:val="outset" w:sz="6" w:space="0" w:color="auto"/>
              <w:bottom w:val="outset" w:sz="6" w:space="0" w:color="auto"/>
              <w:right w:val="outset" w:sz="6" w:space="0" w:color="auto"/>
            </w:tcBorders>
          </w:tcPr>
          <w:p w14:paraId="71051BD6" w14:textId="77777777" w:rsidR="005732E8" w:rsidRPr="00414E0D" w:rsidRDefault="005732E8" w:rsidP="00E85F9B">
            <w:pPr>
              <w:rPr>
                <w:rFonts w:ascii="Arial" w:hAnsi="Arial" w:cs="Arial"/>
                <w:color w:val="000000" w:themeColor="text1"/>
                <w:sz w:val="18"/>
                <w:szCs w:val="18"/>
              </w:rPr>
            </w:pPr>
          </w:p>
        </w:tc>
        <w:tc>
          <w:tcPr>
            <w:tcW w:w="3606" w:type="dxa"/>
            <w:tcBorders>
              <w:top w:val="outset" w:sz="6" w:space="0" w:color="auto"/>
              <w:left w:val="outset" w:sz="6" w:space="0" w:color="auto"/>
              <w:bottom w:val="outset" w:sz="6" w:space="0" w:color="auto"/>
              <w:right w:val="outset" w:sz="6" w:space="0" w:color="auto"/>
            </w:tcBorders>
          </w:tcPr>
          <w:p w14:paraId="6C09D9AD" w14:textId="77777777" w:rsidR="005732E8" w:rsidRPr="00414E0D" w:rsidRDefault="005732E8" w:rsidP="00E85F9B">
            <w:pPr>
              <w:rPr>
                <w:rFonts w:ascii="Arial" w:hAnsi="Arial" w:cs="Arial"/>
                <w:color w:val="000000" w:themeColor="text1"/>
                <w:sz w:val="18"/>
                <w:szCs w:val="18"/>
              </w:rPr>
            </w:pPr>
          </w:p>
        </w:tc>
      </w:tr>
      <w:tr w:rsidR="005732E8" w:rsidRPr="00414E0D" w14:paraId="69D92E13" w14:textId="77777777" w:rsidTr="00414E0D">
        <w:trPr>
          <w:tblCellSpacing w:w="7" w:type="dxa"/>
          <w:jc w:val="center"/>
        </w:trPr>
        <w:tc>
          <w:tcPr>
            <w:tcW w:w="3300" w:type="dxa"/>
            <w:tcBorders>
              <w:top w:val="outset" w:sz="6" w:space="0" w:color="auto"/>
              <w:left w:val="outset" w:sz="6" w:space="0" w:color="auto"/>
              <w:bottom w:val="outset" w:sz="6" w:space="0" w:color="auto"/>
              <w:right w:val="outset" w:sz="6" w:space="0" w:color="auto"/>
            </w:tcBorders>
          </w:tcPr>
          <w:p w14:paraId="06370050" w14:textId="77777777" w:rsidR="005732E8" w:rsidRPr="00414E0D" w:rsidRDefault="005732E8" w:rsidP="00E85F9B">
            <w:pPr>
              <w:rPr>
                <w:rFonts w:ascii="Arial" w:hAnsi="Arial" w:cs="Arial"/>
                <w:color w:val="000000" w:themeColor="text1"/>
                <w:sz w:val="18"/>
                <w:szCs w:val="18"/>
              </w:rPr>
            </w:pPr>
          </w:p>
        </w:tc>
        <w:tc>
          <w:tcPr>
            <w:tcW w:w="2756" w:type="dxa"/>
            <w:tcBorders>
              <w:top w:val="outset" w:sz="6" w:space="0" w:color="auto"/>
              <w:left w:val="outset" w:sz="6" w:space="0" w:color="auto"/>
              <w:bottom w:val="outset" w:sz="6" w:space="0" w:color="auto"/>
              <w:right w:val="outset" w:sz="6" w:space="0" w:color="auto"/>
            </w:tcBorders>
          </w:tcPr>
          <w:p w14:paraId="0713C1C7" w14:textId="77777777" w:rsidR="005732E8" w:rsidRPr="00414E0D" w:rsidRDefault="005732E8" w:rsidP="00E85F9B">
            <w:pPr>
              <w:rPr>
                <w:rFonts w:ascii="Arial" w:hAnsi="Arial" w:cs="Arial"/>
                <w:color w:val="000000" w:themeColor="text1"/>
                <w:sz w:val="18"/>
                <w:szCs w:val="18"/>
              </w:rPr>
            </w:pPr>
          </w:p>
        </w:tc>
        <w:tc>
          <w:tcPr>
            <w:tcW w:w="3606" w:type="dxa"/>
            <w:tcBorders>
              <w:top w:val="outset" w:sz="6" w:space="0" w:color="auto"/>
              <w:left w:val="outset" w:sz="6" w:space="0" w:color="auto"/>
              <w:bottom w:val="outset" w:sz="6" w:space="0" w:color="auto"/>
              <w:right w:val="outset" w:sz="6" w:space="0" w:color="auto"/>
            </w:tcBorders>
          </w:tcPr>
          <w:p w14:paraId="1BFD9210" w14:textId="77777777" w:rsidR="005732E8" w:rsidRPr="00414E0D" w:rsidRDefault="005732E8" w:rsidP="00E85F9B">
            <w:pPr>
              <w:rPr>
                <w:rFonts w:ascii="Arial" w:hAnsi="Arial" w:cs="Arial"/>
                <w:color w:val="000000" w:themeColor="text1"/>
                <w:sz w:val="18"/>
                <w:szCs w:val="18"/>
              </w:rPr>
            </w:pPr>
          </w:p>
        </w:tc>
      </w:tr>
      <w:tr w:rsidR="005732E8" w:rsidRPr="00414E0D" w14:paraId="511D9B1D" w14:textId="77777777" w:rsidTr="00414E0D">
        <w:trPr>
          <w:tblCellSpacing w:w="7" w:type="dxa"/>
          <w:jc w:val="center"/>
        </w:trPr>
        <w:tc>
          <w:tcPr>
            <w:tcW w:w="3300" w:type="dxa"/>
            <w:tcBorders>
              <w:top w:val="outset" w:sz="6" w:space="0" w:color="auto"/>
              <w:left w:val="outset" w:sz="6" w:space="0" w:color="auto"/>
              <w:bottom w:val="outset" w:sz="6" w:space="0" w:color="auto"/>
              <w:right w:val="outset" w:sz="6" w:space="0" w:color="auto"/>
            </w:tcBorders>
          </w:tcPr>
          <w:p w14:paraId="0E30743C" w14:textId="77777777" w:rsidR="005732E8" w:rsidRPr="00414E0D" w:rsidRDefault="005732E8" w:rsidP="00E85F9B">
            <w:pPr>
              <w:rPr>
                <w:rFonts w:ascii="Arial" w:hAnsi="Arial" w:cs="Arial"/>
                <w:color w:val="000000" w:themeColor="text1"/>
                <w:sz w:val="18"/>
                <w:szCs w:val="18"/>
              </w:rPr>
            </w:pPr>
          </w:p>
        </w:tc>
        <w:tc>
          <w:tcPr>
            <w:tcW w:w="2756" w:type="dxa"/>
            <w:tcBorders>
              <w:top w:val="outset" w:sz="6" w:space="0" w:color="auto"/>
              <w:left w:val="outset" w:sz="6" w:space="0" w:color="auto"/>
              <w:bottom w:val="outset" w:sz="6" w:space="0" w:color="auto"/>
              <w:right w:val="outset" w:sz="6" w:space="0" w:color="auto"/>
            </w:tcBorders>
          </w:tcPr>
          <w:p w14:paraId="73E7D93E" w14:textId="77777777" w:rsidR="005732E8" w:rsidRPr="00414E0D" w:rsidRDefault="005732E8" w:rsidP="00E85F9B">
            <w:pPr>
              <w:rPr>
                <w:rFonts w:ascii="Arial" w:hAnsi="Arial" w:cs="Arial"/>
                <w:color w:val="000000" w:themeColor="text1"/>
                <w:sz w:val="18"/>
                <w:szCs w:val="18"/>
              </w:rPr>
            </w:pPr>
          </w:p>
        </w:tc>
        <w:tc>
          <w:tcPr>
            <w:tcW w:w="3606" w:type="dxa"/>
            <w:tcBorders>
              <w:top w:val="outset" w:sz="6" w:space="0" w:color="auto"/>
              <w:left w:val="outset" w:sz="6" w:space="0" w:color="auto"/>
              <w:bottom w:val="outset" w:sz="6" w:space="0" w:color="auto"/>
              <w:right w:val="outset" w:sz="6" w:space="0" w:color="auto"/>
            </w:tcBorders>
          </w:tcPr>
          <w:p w14:paraId="20860940" w14:textId="77777777" w:rsidR="005732E8" w:rsidRPr="00414E0D" w:rsidRDefault="005732E8" w:rsidP="00E85F9B">
            <w:pPr>
              <w:rPr>
                <w:rFonts w:ascii="Arial" w:hAnsi="Arial" w:cs="Arial"/>
                <w:color w:val="000000" w:themeColor="text1"/>
                <w:sz w:val="18"/>
                <w:szCs w:val="18"/>
              </w:rPr>
            </w:pPr>
          </w:p>
        </w:tc>
      </w:tr>
    </w:tbl>
    <w:p w14:paraId="3E72C6DD" w14:textId="43BD25F8"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720D3B81"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0BB974C" w14:textId="3A47A8A7" w:rsidR="005732E8" w:rsidRPr="00414E0D" w:rsidRDefault="005732E8" w:rsidP="00296B2B">
            <w:pPr>
              <w:rPr>
                <w:rFonts w:ascii="Arial" w:hAnsi="Arial" w:cs="Arial"/>
                <w:b/>
                <w:bCs/>
                <w:color w:val="000000" w:themeColor="text1"/>
                <w:sz w:val="18"/>
                <w:szCs w:val="18"/>
              </w:rPr>
            </w:pPr>
            <w:r w:rsidRPr="00414E0D">
              <w:rPr>
                <w:rFonts w:ascii="Arial" w:hAnsi="Arial" w:cs="Arial"/>
                <w:b/>
                <w:bCs/>
                <w:color w:val="000000" w:themeColor="text1"/>
                <w:sz w:val="18"/>
                <w:szCs w:val="18"/>
              </w:rPr>
              <w:t>10. This rule change MAY become effective on</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27A7F921" w14:textId="762421F8" w:rsidR="005732E8" w:rsidRPr="00414E0D" w:rsidRDefault="00231DCB" w:rsidP="00E85F9B">
            <w:pPr>
              <w:rPr>
                <w:rFonts w:ascii="Arial" w:hAnsi="Arial" w:cs="Arial"/>
                <w:color w:val="000000" w:themeColor="text1"/>
                <w:sz w:val="18"/>
                <w:szCs w:val="18"/>
              </w:rPr>
            </w:pPr>
            <w:r>
              <w:rPr>
                <w:rFonts w:ascii="Arial" w:hAnsi="Arial" w:cs="Arial"/>
                <w:color w:val="000000" w:themeColor="text1"/>
                <w:sz w:val="18"/>
                <w:szCs w:val="18"/>
              </w:rPr>
              <w:t>09/03/2020</w:t>
            </w:r>
          </w:p>
        </w:tc>
      </w:tr>
      <w:tr w:rsidR="005732E8" w:rsidRPr="00414E0D" w14:paraId="5FA9C137"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7BD992B" w14:textId="41D96708"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 xml:space="preserve">NOTE: The date above is the date on which this rule MAY become effective.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After the date designated in Box 10, the agency must submit a Notice of Effective Date to the Office of Administrative Rules to make this rule effective.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Failure to submit a Notice of Effective Date will result in this rule lapsing and will require the agency to start the rulemaking process over. </w:t>
            </w:r>
          </w:p>
        </w:tc>
      </w:tr>
    </w:tbl>
    <w:p w14:paraId="0E6641F9" w14:textId="77777777" w:rsidR="00C17968" w:rsidRPr="00414E0D" w:rsidRDefault="00C17968">
      <w:pPr>
        <w:rPr>
          <w:rFonts w:ascii="Arial" w:hAnsi="Arial" w:cs="Arial"/>
          <w:color w:val="000000" w:themeColor="text1"/>
          <w:sz w:val="18"/>
          <w:szCs w:val="18"/>
        </w:rPr>
      </w:pPr>
    </w:p>
    <w:p w14:paraId="35081781" w14:textId="3EC3A130"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32F1A971" w14:textId="77777777" w:rsidTr="00414E0D">
        <w:trPr>
          <w:tblCellSpacing w:w="7" w:type="dxa"/>
          <w:jc w:val="center"/>
        </w:trPr>
        <w:tc>
          <w:tcPr>
            <w:tcW w:w="10071"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F1064A2" w14:textId="4C526713"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and delaying the first possible effective date.</w:t>
            </w:r>
          </w:p>
        </w:tc>
      </w:tr>
      <w:tr w:rsidR="006431BE" w:rsidRPr="00414E0D" w14:paraId="0C402B78" w14:textId="77777777" w:rsidTr="00414E0D">
        <w:trPr>
          <w:tblCellSpacing w:w="7" w:type="dxa"/>
          <w:jc w:val="center"/>
        </w:trPr>
        <w:tc>
          <w:tcPr>
            <w:tcW w:w="177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214C3D8" w14:textId="77777777"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16" w:type="dxa"/>
            <w:tcBorders>
              <w:top w:val="outset" w:sz="6" w:space="0" w:color="auto"/>
              <w:left w:val="outset" w:sz="6" w:space="0" w:color="auto"/>
              <w:bottom w:val="outset" w:sz="6" w:space="0" w:color="auto"/>
              <w:right w:val="outset" w:sz="6" w:space="0" w:color="auto"/>
            </w:tcBorders>
          </w:tcPr>
          <w:p w14:paraId="21AA1DEC" w14:textId="3F56A48B" w:rsidR="00C17968" w:rsidRPr="00414E0D" w:rsidRDefault="003B7BDA" w:rsidP="00E85F9B">
            <w:pPr>
              <w:rPr>
                <w:rFonts w:ascii="Arial" w:hAnsi="Arial" w:cs="Arial"/>
                <w:bCs/>
                <w:color w:val="000000" w:themeColor="text1"/>
                <w:sz w:val="18"/>
                <w:szCs w:val="18"/>
              </w:rPr>
            </w:pPr>
            <w:r>
              <w:rPr>
                <w:rFonts w:ascii="Arial" w:hAnsi="Arial" w:cs="Arial"/>
                <w:bCs/>
                <w:color w:val="000000" w:themeColor="text1"/>
                <w:sz w:val="18"/>
                <w:szCs w:val="18"/>
              </w:rPr>
              <w:t>Bryce Bird</w:t>
            </w:r>
          </w:p>
        </w:tc>
        <w:tc>
          <w:tcPr>
            <w:tcW w:w="133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64AA24E" w14:textId="77777777" w:rsidR="00C17968" w:rsidRPr="00414E0D" w:rsidRDefault="00C1796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3606" w:type="dxa"/>
            <w:tcBorders>
              <w:top w:val="outset" w:sz="6" w:space="0" w:color="auto"/>
              <w:left w:val="outset" w:sz="6" w:space="0" w:color="auto"/>
              <w:bottom w:val="outset" w:sz="6" w:space="0" w:color="auto"/>
              <w:right w:val="outset" w:sz="6" w:space="0" w:color="auto"/>
            </w:tcBorders>
          </w:tcPr>
          <w:p w14:paraId="48414D52" w14:textId="7F0F7802" w:rsidR="00C17968" w:rsidRPr="00414E0D" w:rsidRDefault="003B7BDA" w:rsidP="00E85F9B">
            <w:pPr>
              <w:rPr>
                <w:rFonts w:ascii="Arial" w:hAnsi="Arial" w:cs="Arial"/>
                <w:color w:val="000000" w:themeColor="text1"/>
                <w:sz w:val="18"/>
                <w:szCs w:val="18"/>
              </w:rPr>
            </w:pPr>
            <w:r>
              <w:rPr>
                <w:rFonts w:ascii="Arial" w:hAnsi="Arial" w:cs="Arial"/>
                <w:color w:val="000000" w:themeColor="text1"/>
                <w:sz w:val="18"/>
                <w:szCs w:val="18"/>
              </w:rPr>
              <w:t>05/18/2020</w:t>
            </w:r>
          </w:p>
        </w:tc>
      </w:tr>
    </w:tbl>
    <w:p w14:paraId="4B1FBF6C" w14:textId="77777777" w:rsidR="00682427" w:rsidRPr="00414E0D" w:rsidRDefault="00682427">
      <w:pPr>
        <w:widowControl/>
        <w:autoSpaceDE/>
        <w:autoSpaceDN/>
        <w:adjustRightInd/>
        <w:spacing w:after="200" w:line="276" w:lineRule="auto"/>
        <w:rPr>
          <w:rFonts w:ascii="Arial" w:hAnsi="Arial" w:cs="Arial"/>
          <w:color w:val="000000" w:themeColor="text1"/>
          <w:sz w:val="18"/>
          <w:szCs w:val="18"/>
        </w:rPr>
      </w:pPr>
      <w:r w:rsidRPr="00414E0D">
        <w:rPr>
          <w:rFonts w:ascii="Arial" w:hAnsi="Arial" w:cs="Arial"/>
          <w:color w:val="000000" w:themeColor="text1"/>
          <w:sz w:val="18"/>
          <w:szCs w:val="18"/>
        </w:rPr>
        <w:br w:type="page"/>
      </w:r>
    </w:p>
    <w:p w14:paraId="5C5F7D04" w14:textId="77777777" w:rsidR="007820CF" w:rsidRDefault="007820CF" w:rsidP="007820CF">
      <w:pPr>
        <w:suppressAutoHyphens/>
        <w:spacing w:line="240" w:lineRule="atLeast"/>
        <w:jc w:val="both"/>
        <w:rPr>
          <w:spacing w:val="-3"/>
        </w:rPr>
      </w:pPr>
      <w:r>
        <w:rPr>
          <w:b/>
          <w:bCs/>
          <w:spacing w:val="-3"/>
        </w:rPr>
        <w:lastRenderedPageBreak/>
        <w:t>R307.  Environmental Quality, Air Quality.</w:t>
      </w:r>
      <w:r>
        <w:rPr>
          <w:spacing w:val="-3"/>
        </w:rPr>
        <w:fldChar w:fldCharType="begin"/>
      </w:r>
      <w:r>
        <w:rPr>
          <w:spacing w:val="-3"/>
        </w:rPr>
        <w:instrText xml:space="preserve">PRIVATE </w:instrText>
      </w:r>
      <w:r>
        <w:rPr>
          <w:spacing w:val="-3"/>
        </w:rPr>
        <w:fldChar w:fldCharType="end"/>
      </w:r>
    </w:p>
    <w:p w14:paraId="564BE163" w14:textId="77777777" w:rsidR="007820CF" w:rsidRDefault="007820CF" w:rsidP="007820CF">
      <w:pPr>
        <w:suppressAutoHyphens/>
        <w:spacing w:line="240" w:lineRule="atLeast"/>
        <w:jc w:val="both"/>
        <w:rPr>
          <w:spacing w:val="-3"/>
        </w:rPr>
      </w:pPr>
      <w:r>
        <w:rPr>
          <w:b/>
          <w:bCs/>
          <w:spacing w:val="-3"/>
        </w:rPr>
        <w:t>R307-150.  Emission Inventories.</w:t>
      </w:r>
    </w:p>
    <w:p w14:paraId="38127220" w14:textId="77777777" w:rsidR="007820CF" w:rsidRDefault="007820CF" w:rsidP="007820CF">
      <w:pPr>
        <w:suppressAutoHyphens/>
        <w:spacing w:line="240" w:lineRule="atLeast"/>
        <w:jc w:val="both"/>
        <w:rPr>
          <w:spacing w:val="-3"/>
        </w:rPr>
      </w:pPr>
      <w:r>
        <w:rPr>
          <w:b/>
          <w:bCs/>
          <w:spacing w:val="-3"/>
        </w:rPr>
        <w:t>R307-150-1.  Purpose and General Requirements.</w:t>
      </w:r>
    </w:p>
    <w:p w14:paraId="36B10354" w14:textId="77777777" w:rsidR="007820CF" w:rsidRDefault="007820CF" w:rsidP="007820CF">
      <w:pPr>
        <w:suppressAutoHyphens/>
        <w:spacing w:line="240" w:lineRule="atLeast"/>
        <w:jc w:val="both"/>
        <w:rPr>
          <w:spacing w:val="-3"/>
        </w:rPr>
      </w:pPr>
      <w:r>
        <w:rPr>
          <w:spacing w:val="-3"/>
        </w:rPr>
        <w:tab/>
        <w:t xml:space="preserve">(1)  The purpose of </w:t>
      </w:r>
      <w:r>
        <w:rPr>
          <w:spacing w:val="-3"/>
          <w:u w:val="single"/>
        </w:rPr>
        <w:t xml:space="preserve">Rule </w:t>
      </w:r>
      <w:r>
        <w:rPr>
          <w:spacing w:val="-3"/>
        </w:rPr>
        <w:t>R307-150 is:</w:t>
      </w:r>
    </w:p>
    <w:p w14:paraId="3FD96EDA" w14:textId="77777777" w:rsidR="007820CF" w:rsidRDefault="007820CF" w:rsidP="007820CF">
      <w:pPr>
        <w:suppressAutoHyphens/>
        <w:spacing w:line="240" w:lineRule="atLeast"/>
        <w:jc w:val="both"/>
        <w:rPr>
          <w:spacing w:val="-3"/>
        </w:rPr>
      </w:pPr>
      <w:r>
        <w:rPr>
          <w:spacing w:val="-3"/>
        </w:rPr>
        <w:tab/>
        <w:t>(a)  to establish by rule the time frame, pollutants, and information that sources must include in inventory submittals; and</w:t>
      </w:r>
    </w:p>
    <w:p w14:paraId="137E8A06" w14:textId="77777777" w:rsidR="007820CF" w:rsidRDefault="007820CF" w:rsidP="007820CF">
      <w:pPr>
        <w:suppressAutoHyphens/>
        <w:spacing w:line="240" w:lineRule="atLeast"/>
        <w:jc w:val="both"/>
        <w:rPr>
          <w:spacing w:val="-3"/>
        </w:rPr>
      </w:pPr>
      <w:r>
        <w:rPr>
          <w:spacing w:val="-3"/>
        </w:rPr>
        <w:tab/>
        <w:t xml:space="preserve">(b)  to establish consistent reporting requirements for stationary sources in Utah to determine whether sulfur dioxide emissions remain below the sulfur dioxide milestones established in the State Implementation Plan for Regional Haze, section XX.E.1.a, incorporated by reference in </w:t>
      </w:r>
      <w:r w:rsidRPr="008C3695">
        <w:rPr>
          <w:spacing w:val="-3"/>
          <w:u w:val="single"/>
        </w:rPr>
        <w:t xml:space="preserve">Section </w:t>
      </w:r>
      <w:r>
        <w:rPr>
          <w:spacing w:val="-3"/>
        </w:rPr>
        <w:t>R307-110-28.</w:t>
      </w:r>
    </w:p>
    <w:p w14:paraId="7881C013" w14:textId="77777777" w:rsidR="007820CF" w:rsidRDefault="007820CF" w:rsidP="007820CF">
      <w:pPr>
        <w:suppressAutoHyphens/>
        <w:spacing w:line="240" w:lineRule="atLeast"/>
        <w:jc w:val="both"/>
        <w:rPr>
          <w:spacing w:val="-3"/>
        </w:rPr>
      </w:pPr>
      <w:r>
        <w:rPr>
          <w:spacing w:val="-3"/>
        </w:rPr>
        <w:tab/>
        <w:t xml:space="preserve">(2)  The requirements of </w:t>
      </w:r>
      <w:r>
        <w:rPr>
          <w:spacing w:val="-3"/>
          <w:u w:val="single"/>
        </w:rPr>
        <w:t xml:space="preserve">Rule </w:t>
      </w:r>
      <w:r>
        <w:rPr>
          <w:spacing w:val="-3"/>
        </w:rPr>
        <w:t>R307-150 replace any annual inventory reporting requirements in approval orders or operating permits issued prior to December 4, 2003.</w:t>
      </w:r>
    </w:p>
    <w:p w14:paraId="24B28613" w14:textId="77777777" w:rsidR="007820CF" w:rsidRDefault="007820CF" w:rsidP="007820CF">
      <w:pPr>
        <w:suppressAutoHyphens/>
        <w:spacing w:line="240" w:lineRule="atLeast"/>
        <w:jc w:val="both"/>
        <w:rPr>
          <w:spacing w:val="-3"/>
        </w:rPr>
      </w:pPr>
      <w:r>
        <w:rPr>
          <w:spacing w:val="-3"/>
        </w:rPr>
        <w:tab/>
        <w:t>(3)  Emission inventories shall be submitted on or before [</w:t>
      </w:r>
      <w:r w:rsidRPr="003C191D">
        <w:rPr>
          <w:strike/>
          <w:spacing w:val="-3"/>
        </w:rPr>
        <w:t>ninety days following the effective date of this rule and thereafter on or before</w:t>
      </w:r>
      <w:r w:rsidRPr="003C191D">
        <w:rPr>
          <w:spacing w:val="-3"/>
        </w:rPr>
        <w:t>]</w:t>
      </w:r>
      <w:r>
        <w:rPr>
          <w:spacing w:val="-3"/>
        </w:rPr>
        <w:t xml:space="preserve"> April 15 of each year following the calendar year for which an inventory is required. The inventory shall be submitted in a format specified by the Division of Air Quality following consultation with each source.</w:t>
      </w:r>
    </w:p>
    <w:p w14:paraId="6FCE5367" w14:textId="77777777" w:rsidR="007820CF" w:rsidRDefault="007820CF" w:rsidP="007820CF">
      <w:pPr>
        <w:suppressAutoHyphens/>
        <w:spacing w:line="240" w:lineRule="atLeast"/>
        <w:jc w:val="both"/>
        <w:rPr>
          <w:spacing w:val="-3"/>
        </w:rPr>
      </w:pPr>
      <w:r>
        <w:rPr>
          <w:spacing w:val="-3"/>
        </w:rPr>
        <w:tab/>
        <w:t xml:space="preserve">(4)  The executive secretary may require at any time a full or partial year inventory upon reasonable notice to affected sources when it is determined that the inventory is necessary to develop a state implementation plan, to assess whether there is a threat to public health or safety or the environment, or to determine whether the source is in compliance with </w:t>
      </w:r>
      <w:r>
        <w:rPr>
          <w:spacing w:val="-3"/>
          <w:u w:val="single"/>
        </w:rPr>
        <w:t xml:space="preserve">Title </w:t>
      </w:r>
      <w:r>
        <w:rPr>
          <w:spacing w:val="-3"/>
        </w:rPr>
        <w:t>R307.</w:t>
      </w:r>
    </w:p>
    <w:p w14:paraId="596281B7" w14:textId="77777777" w:rsidR="007820CF" w:rsidRDefault="007820CF" w:rsidP="007820CF">
      <w:pPr>
        <w:suppressAutoHyphens/>
        <w:spacing w:line="240" w:lineRule="atLeast"/>
        <w:jc w:val="both"/>
        <w:rPr>
          <w:spacing w:val="-3"/>
        </w:rPr>
      </w:pPr>
      <w:r>
        <w:rPr>
          <w:spacing w:val="-3"/>
        </w:rPr>
        <w:tab/>
        <w:t>(5)  Recordkeeping Requirements.</w:t>
      </w:r>
    </w:p>
    <w:p w14:paraId="33172784" w14:textId="77777777" w:rsidR="007820CF" w:rsidRDefault="007820CF" w:rsidP="007820CF">
      <w:pPr>
        <w:suppressAutoHyphens/>
        <w:spacing w:line="240" w:lineRule="atLeast"/>
        <w:jc w:val="both"/>
        <w:rPr>
          <w:spacing w:val="-3"/>
        </w:rPr>
      </w:pPr>
      <w:r>
        <w:rPr>
          <w:spacing w:val="-3"/>
        </w:rPr>
        <w:tab/>
        <w:t xml:space="preserve">(a)  Each owner or operator of a stationary source subject to this rule shall maintain a copy of the emission inventory submitted to the Division of Air Quality and records indicating how the information submitted in the inventory was determined, including any calculations, data, measurements, and estimates used.  The records under </w:t>
      </w:r>
      <w:r>
        <w:rPr>
          <w:spacing w:val="-3"/>
          <w:u w:val="single"/>
        </w:rPr>
        <w:t xml:space="preserve">Section </w:t>
      </w:r>
      <w:r>
        <w:rPr>
          <w:spacing w:val="-3"/>
        </w:rPr>
        <w:t>R307-150-4 shall be kept for ten years.  Other records shall be kept for a period of at least five years from the due date of each inventory.</w:t>
      </w:r>
    </w:p>
    <w:p w14:paraId="1A53CB39" w14:textId="77777777" w:rsidR="007820CF" w:rsidRDefault="007820CF" w:rsidP="007820CF">
      <w:pPr>
        <w:suppressAutoHyphens/>
        <w:spacing w:line="240" w:lineRule="atLeast"/>
        <w:jc w:val="both"/>
        <w:rPr>
          <w:spacing w:val="-3"/>
        </w:rPr>
      </w:pPr>
      <w:r>
        <w:rPr>
          <w:spacing w:val="-3"/>
        </w:rPr>
        <w:tab/>
        <w:t>(b)  The owner or operator of the stationary source shall make these records available for inspection by any representative of the Division of Air Quality during normal business hours.</w:t>
      </w:r>
    </w:p>
    <w:p w14:paraId="1BA7FC23" w14:textId="77777777" w:rsidR="007820CF" w:rsidRDefault="007820CF" w:rsidP="007820CF">
      <w:pPr>
        <w:suppressAutoHyphens/>
        <w:spacing w:line="240" w:lineRule="atLeast"/>
        <w:jc w:val="both"/>
        <w:rPr>
          <w:spacing w:val="-3"/>
        </w:rPr>
      </w:pPr>
    </w:p>
    <w:p w14:paraId="1680878F" w14:textId="77777777" w:rsidR="007820CF" w:rsidRDefault="007820CF" w:rsidP="007820CF">
      <w:pPr>
        <w:suppressAutoHyphens/>
        <w:spacing w:line="240" w:lineRule="atLeast"/>
        <w:jc w:val="both"/>
        <w:rPr>
          <w:spacing w:val="-3"/>
        </w:rPr>
      </w:pPr>
      <w:r>
        <w:rPr>
          <w:b/>
          <w:bCs/>
          <w:spacing w:val="-3"/>
        </w:rPr>
        <w:t>R307-150-2.  Definitions.</w:t>
      </w:r>
    </w:p>
    <w:p w14:paraId="5BDD3F4E" w14:textId="77777777" w:rsidR="007820CF" w:rsidRDefault="007820CF" w:rsidP="007820CF">
      <w:pPr>
        <w:suppressAutoHyphens/>
        <w:spacing w:line="240" w:lineRule="atLeast"/>
        <w:jc w:val="both"/>
        <w:rPr>
          <w:spacing w:val="-3"/>
        </w:rPr>
      </w:pPr>
      <w:r>
        <w:rPr>
          <w:spacing w:val="-3"/>
        </w:rPr>
        <w:tab/>
        <w:t xml:space="preserve">The following additional definitions apply to </w:t>
      </w:r>
      <w:r>
        <w:rPr>
          <w:spacing w:val="-3"/>
          <w:u w:val="single"/>
        </w:rPr>
        <w:t xml:space="preserve">Rule </w:t>
      </w:r>
      <w:r>
        <w:rPr>
          <w:spacing w:val="-3"/>
        </w:rPr>
        <w:t>R307-150.</w:t>
      </w:r>
    </w:p>
    <w:p w14:paraId="51D282AE" w14:textId="77777777" w:rsidR="007820CF" w:rsidRDefault="007820CF" w:rsidP="007820CF">
      <w:pPr>
        <w:suppressAutoHyphens/>
        <w:spacing w:line="240" w:lineRule="atLeast"/>
        <w:jc w:val="both"/>
        <w:rPr>
          <w:spacing w:val="-3"/>
        </w:rPr>
      </w:pPr>
      <w:r>
        <w:rPr>
          <w:spacing w:val="-3"/>
        </w:rPr>
        <w:tab/>
        <w:t>"Acute pollutant" means any noncarcinogenic air pollutant for which a threshold limit value - ceiling (TLV-C) has been adopted by the American Conference of Governmental Industrial Hygienists in its "Threshold Limit Values for Chemical Substances and Physical Agents and Biological Exposure Indices," 2003 edition.</w:t>
      </w:r>
    </w:p>
    <w:p w14:paraId="13EC23E8" w14:textId="77777777" w:rsidR="007820CF" w:rsidRDefault="007820CF" w:rsidP="007820CF">
      <w:pPr>
        <w:suppressAutoHyphens/>
        <w:spacing w:line="240" w:lineRule="atLeast"/>
        <w:jc w:val="both"/>
        <w:rPr>
          <w:spacing w:val="-3"/>
        </w:rPr>
      </w:pPr>
      <w:r>
        <w:rPr>
          <w:spacing w:val="-3"/>
        </w:rPr>
        <w:tab/>
        <w:t>"Carcinogenic pollutant" means any air pollutant that is classified as a known human carcinogen (A1) or suspected human carcinogen (A2) by the American Conference of Governmental Industrial Hygienists in its "Threshold Limit Values for Chemical Substances and Physical Agents and Biological Exposure Indices," 2003 edition.</w:t>
      </w:r>
    </w:p>
    <w:p w14:paraId="652A34D3" w14:textId="77777777" w:rsidR="007820CF" w:rsidRDefault="007820CF" w:rsidP="007820CF">
      <w:pPr>
        <w:suppressAutoHyphens/>
        <w:spacing w:line="240" w:lineRule="atLeast"/>
        <w:jc w:val="both"/>
        <w:rPr>
          <w:spacing w:val="-3"/>
        </w:rPr>
      </w:pPr>
      <w:r>
        <w:rPr>
          <w:spacing w:val="-3"/>
        </w:rPr>
        <w:tab/>
        <w:t>"Chronic Pollutant" means any noncarcinogenic air pollutant for which a threshold limit value - time weighted average (TLV-TWA) having no threshold limit value - ceiling (TLV-C) has been adopted by the American Conference of Governmental Industrial Hygienists in its "Threshold Limit Values for Chemical Substances and Physical Agents and Biological Exposure Indices," 2003 edition.</w:t>
      </w:r>
    </w:p>
    <w:p w14:paraId="1F396FAD" w14:textId="77777777" w:rsidR="007820CF" w:rsidRDefault="007820CF" w:rsidP="007820CF">
      <w:pPr>
        <w:suppressAutoHyphens/>
        <w:spacing w:line="240" w:lineRule="atLeast"/>
        <w:jc w:val="both"/>
        <w:rPr>
          <w:spacing w:val="-3"/>
        </w:rPr>
      </w:pPr>
      <w:r>
        <w:rPr>
          <w:spacing w:val="-3"/>
        </w:rPr>
        <w:tab/>
        <w:t xml:space="preserve">"Dioxins" and "Furans" mean total tetra- through </w:t>
      </w:r>
      <w:proofErr w:type="spellStart"/>
      <w:r>
        <w:rPr>
          <w:spacing w:val="-3"/>
        </w:rPr>
        <w:t>octachlorinated</w:t>
      </w:r>
      <w:proofErr w:type="spellEnd"/>
      <w:r>
        <w:rPr>
          <w:spacing w:val="-3"/>
        </w:rPr>
        <w:t xml:space="preserve"> dibenzo-p-dioxins and dibenzofurans.</w:t>
      </w:r>
    </w:p>
    <w:p w14:paraId="797DFE56" w14:textId="77777777" w:rsidR="007820CF" w:rsidRDefault="007820CF" w:rsidP="007820CF">
      <w:pPr>
        <w:suppressAutoHyphens/>
        <w:spacing w:line="240" w:lineRule="atLeast"/>
        <w:jc w:val="both"/>
        <w:rPr>
          <w:spacing w:val="-3"/>
        </w:rPr>
      </w:pPr>
      <w:r>
        <w:rPr>
          <w:spacing w:val="-3"/>
        </w:rPr>
        <w:tab/>
        <w:t xml:space="preserve">"Emissions unit" means emissions unit as defined in </w:t>
      </w:r>
      <w:r>
        <w:rPr>
          <w:spacing w:val="-3"/>
          <w:u w:val="single"/>
        </w:rPr>
        <w:t xml:space="preserve">Section </w:t>
      </w:r>
      <w:r>
        <w:rPr>
          <w:spacing w:val="-3"/>
        </w:rPr>
        <w:t>R307-415-3.</w:t>
      </w:r>
    </w:p>
    <w:p w14:paraId="719315D0" w14:textId="77777777" w:rsidR="007820CF" w:rsidRDefault="007820CF" w:rsidP="007820CF">
      <w:pPr>
        <w:suppressAutoHyphens/>
        <w:spacing w:line="240" w:lineRule="atLeast"/>
        <w:jc w:val="both"/>
        <w:rPr>
          <w:spacing w:val="-3"/>
        </w:rPr>
      </w:pPr>
      <w:r>
        <w:rPr>
          <w:spacing w:val="-3"/>
        </w:rPr>
        <w:tab/>
        <w:t>"Large Major Source" means a major source that emits or has the potential to emit 2500 tons or more per year of oxides of sulfur, oxides of nitrogen, or carbon monoxide, or that emits or has the potential to emit 250 tons or more per year of PM</w:t>
      </w:r>
      <w:r>
        <w:rPr>
          <w:spacing w:val="-3"/>
          <w:vertAlign w:val="subscript"/>
        </w:rPr>
        <w:t>10</w:t>
      </w:r>
      <w:r>
        <w:rPr>
          <w:spacing w:val="-3"/>
        </w:rPr>
        <w:t>, PM</w:t>
      </w:r>
      <w:r>
        <w:rPr>
          <w:spacing w:val="-3"/>
          <w:vertAlign w:val="subscript"/>
        </w:rPr>
        <w:t>2.5</w:t>
      </w:r>
      <w:r>
        <w:rPr>
          <w:spacing w:val="-3"/>
        </w:rPr>
        <w:t>, volatile organic compounds, or ammonia.</w:t>
      </w:r>
    </w:p>
    <w:p w14:paraId="32B8AE0C" w14:textId="77777777" w:rsidR="007820CF" w:rsidRDefault="007820CF" w:rsidP="007820CF">
      <w:pPr>
        <w:suppressAutoHyphens/>
        <w:spacing w:line="240" w:lineRule="atLeast"/>
        <w:jc w:val="both"/>
        <w:rPr>
          <w:spacing w:val="-3"/>
        </w:rPr>
      </w:pPr>
      <w:r>
        <w:rPr>
          <w:spacing w:val="-3"/>
        </w:rPr>
        <w:tab/>
        <w:t>"Lead" means elemental lead and the portion of its compounds measured as elemental lead.</w:t>
      </w:r>
    </w:p>
    <w:p w14:paraId="71F9C1F9" w14:textId="77777777" w:rsidR="007820CF" w:rsidRDefault="007820CF" w:rsidP="007820CF">
      <w:pPr>
        <w:suppressAutoHyphens/>
        <w:spacing w:line="240" w:lineRule="atLeast"/>
        <w:jc w:val="both"/>
        <w:rPr>
          <w:spacing w:val="-3"/>
        </w:rPr>
      </w:pPr>
      <w:r>
        <w:rPr>
          <w:spacing w:val="-3"/>
        </w:rPr>
        <w:tab/>
        <w:t xml:space="preserve">"Major Source" means major source as defined in </w:t>
      </w:r>
      <w:r>
        <w:rPr>
          <w:spacing w:val="-3"/>
          <w:u w:val="single"/>
        </w:rPr>
        <w:t xml:space="preserve">Section </w:t>
      </w:r>
      <w:r>
        <w:rPr>
          <w:spacing w:val="-3"/>
        </w:rPr>
        <w:t>R307-415-3.</w:t>
      </w:r>
    </w:p>
    <w:p w14:paraId="15934F77" w14:textId="77777777" w:rsidR="007820CF" w:rsidRDefault="007820CF" w:rsidP="007820CF">
      <w:pPr>
        <w:suppressAutoHyphens/>
        <w:spacing w:line="240" w:lineRule="atLeast"/>
        <w:jc w:val="both"/>
        <w:rPr>
          <w:spacing w:val="-3"/>
        </w:rPr>
      </w:pPr>
    </w:p>
    <w:p w14:paraId="4F5C522F" w14:textId="77777777" w:rsidR="007820CF" w:rsidRDefault="007820CF" w:rsidP="007820CF">
      <w:pPr>
        <w:suppressAutoHyphens/>
        <w:spacing w:line="240" w:lineRule="atLeast"/>
        <w:jc w:val="both"/>
        <w:rPr>
          <w:spacing w:val="-3"/>
        </w:rPr>
      </w:pPr>
      <w:r>
        <w:rPr>
          <w:b/>
          <w:bCs/>
          <w:spacing w:val="-3"/>
        </w:rPr>
        <w:t>R307-150-3.  Applicability.</w:t>
      </w:r>
    </w:p>
    <w:p w14:paraId="23C9B9A1" w14:textId="77777777" w:rsidR="007820CF" w:rsidRDefault="007820CF" w:rsidP="007820CF">
      <w:pPr>
        <w:suppressAutoHyphens/>
        <w:spacing w:line="240" w:lineRule="atLeast"/>
        <w:jc w:val="both"/>
        <w:rPr>
          <w:spacing w:val="-3"/>
        </w:rPr>
      </w:pPr>
      <w:r>
        <w:rPr>
          <w:spacing w:val="-3"/>
        </w:rPr>
        <w:tab/>
        <w:t xml:space="preserve">(1)  </w:t>
      </w:r>
      <w:r>
        <w:rPr>
          <w:spacing w:val="-3"/>
          <w:u w:val="single"/>
        </w:rPr>
        <w:t xml:space="preserve">Section </w:t>
      </w:r>
      <w:r>
        <w:rPr>
          <w:spacing w:val="-3"/>
        </w:rPr>
        <w:t xml:space="preserve">R307-150-4 applies to all stationary sources with actual emissions of 100 tons or more per year of sulfur dioxide in calendar year 2000 or any subsequent year unless exempted in </w:t>
      </w:r>
      <w:r>
        <w:rPr>
          <w:spacing w:val="-3"/>
          <w:u w:val="single"/>
        </w:rPr>
        <w:t xml:space="preserve">Subsection </w:t>
      </w:r>
      <w:r>
        <w:rPr>
          <w:spacing w:val="-3"/>
        </w:rPr>
        <w:t xml:space="preserve">R307-150-3(1)(a). Sources subject to </w:t>
      </w:r>
      <w:r>
        <w:rPr>
          <w:spacing w:val="-3"/>
          <w:u w:val="single"/>
        </w:rPr>
        <w:t xml:space="preserve">Subsection </w:t>
      </w:r>
      <w:r>
        <w:rPr>
          <w:spacing w:val="-3"/>
        </w:rPr>
        <w:t xml:space="preserve">R307-150-4 may be subject to other sections of </w:t>
      </w:r>
      <w:r>
        <w:rPr>
          <w:spacing w:val="-3"/>
          <w:u w:val="single"/>
        </w:rPr>
        <w:t xml:space="preserve">Rule </w:t>
      </w:r>
      <w:r>
        <w:rPr>
          <w:spacing w:val="-3"/>
        </w:rPr>
        <w:t>R307-150.</w:t>
      </w:r>
    </w:p>
    <w:p w14:paraId="0CE32631" w14:textId="77777777" w:rsidR="007820CF" w:rsidRDefault="007820CF" w:rsidP="007820CF">
      <w:pPr>
        <w:suppressAutoHyphens/>
        <w:spacing w:line="240" w:lineRule="atLeast"/>
        <w:jc w:val="both"/>
        <w:rPr>
          <w:spacing w:val="-3"/>
        </w:rPr>
      </w:pPr>
      <w:r>
        <w:rPr>
          <w:spacing w:val="-3"/>
        </w:rPr>
        <w:tab/>
        <w:t xml:space="preserve">(a)  A stationary source that meets the requirements of </w:t>
      </w:r>
      <w:r>
        <w:rPr>
          <w:spacing w:val="-3"/>
          <w:u w:val="single"/>
        </w:rPr>
        <w:t xml:space="preserve">Subsection </w:t>
      </w:r>
      <w:r>
        <w:rPr>
          <w:spacing w:val="-3"/>
        </w:rPr>
        <w:t xml:space="preserve">R307-150-3(1) that has permanently ceased operation is exempt from the requirements of </w:t>
      </w:r>
      <w:r>
        <w:rPr>
          <w:spacing w:val="-3"/>
          <w:u w:val="single"/>
        </w:rPr>
        <w:t xml:space="preserve">Section </w:t>
      </w:r>
      <w:r>
        <w:rPr>
          <w:spacing w:val="-3"/>
        </w:rPr>
        <w:t>R307-150-4 for all years during which the source did not operate at any time during the year.</w:t>
      </w:r>
    </w:p>
    <w:p w14:paraId="013CCAF8" w14:textId="77777777" w:rsidR="007820CF" w:rsidRDefault="007820CF" w:rsidP="007820CF">
      <w:pPr>
        <w:suppressAutoHyphens/>
        <w:spacing w:line="240" w:lineRule="atLeast"/>
        <w:jc w:val="both"/>
        <w:rPr>
          <w:spacing w:val="-3"/>
        </w:rPr>
      </w:pPr>
      <w:r>
        <w:rPr>
          <w:spacing w:val="-3"/>
        </w:rPr>
        <w:tab/>
        <w:t xml:space="preserve">(b)  Notwithstanding </w:t>
      </w:r>
      <w:r>
        <w:rPr>
          <w:spacing w:val="-3"/>
          <w:u w:val="single"/>
        </w:rPr>
        <w:t xml:space="preserve">Subsection </w:t>
      </w:r>
      <w:r>
        <w:rPr>
          <w:spacing w:val="-3"/>
        </w:rPr>
        <w:t>R307-150-3(1)(a), beginning with 2016 emissions, the Division of Air Quality will include emissions of 8,005 tons</w:t>
      </w:r>
      <w:r w:rsidRPr="008C3695">
        <w:rPr>
          <w:spacing w:val="-3"/>
          <w:u w:val="single"/>
        </w:rPr>
        <w:t xml:space="preserve"> per year</w:t>
      </w:r>
      <w:r>
        <w:rPr>
          <w:spacing w:val="-3"/>
        </w:rPr>
        <w:t>[</w:t>
      </w:r>
      <w:r w:rsidRPr="008C3695">
        <w:rPr>
          <w:strike/>
          <w:spacing w:val="-3"/>
        </w:rPr>
        <w:t>/</w:t>
      </w:r>
      <w:proofErr w:type="spellStart"/>
      <w:r w:rsidRPr="008C3695">
        <w:rPr>
          <w:strike/>
          <w:spacing w:val="-3"/>
        </w:rPr>
        <w:t>yr</w:t>
      </w:r>
      <w:proofErr w:type="spellEnd"/>
      <w:r w:rsidRPr="008C3695">
        <w:rPr>
          <w:strike/>
          <w:spacing w:val="-3"/>
        </w:rPr>
        <w:t xml:space="preserve"> </w:t>
      </w:r>
      <w:r>
        <w:rPr>
          <w:spacing w:val="-3"/>
        </w:rPr>
        <w:t>]of sulfur dioxide for the Carbon Power Plant in the annual regional sulfur dioxide milestone report required as part of the Regional Haze State Implementation Plan.</w:t>
      </w:r>
    </w:p>
    <w:p w14:paraId="1443432B" w14:textId="77777777" w:rsidR="007820CF" w:rsidRDefault="007820CF" w:rsidP="007820CF">
      <w:pPr>
        <w:suppressAutoHyphens/>
        <w:spacing w:line="240" w:lineRule="atLeast"/>
        <w:jc w:val="both"/>
        <w:rPr>
          <w:spacing w:val="-3"/>
        </w:rPr>
      </w:pPr>
      <w:r>
        <w:rPr>
          <w:spacing w:val="-3"/>
        </w:rPr>
        <w:tab/>
        <w:t xml:space="preserve">(c)  Except as provided in </w:t>
      </w:r>
      <w:r>
        <w:rPr>
          <w:spacing w:val="-3"/>
          <w:u w:val="single"/>
        </w:rPr>
        <w:t xml:space="preserve">Subsection </w:t>
      </w:r>
      <w:r>
        <w:rPr>
          <w:spacing w:val="-3"/>
        </w:rPr>
        <w:t xml:space="preserve">R307-150-3(1)(a), any source that meets the criteria of </w:t>
      </w:r>
      <w:r>
        <w:rPr>
          <w:spacing w:val="-3"/>
          <w:u w:val="single"/>
        </w:rPr>
        <w:t xml:space="preserve">Subsection </w:t>
      </w:r>
      <w:r>
        <w:rPr>
          <w:spacing w:val="-3"/>
        </w:rPr>
        <w:t xml:space="preserve">R307-150-3(1) and that emits less than 100 tons per year of sulfur dioxide in any subsequent year shall remain subject to the requirements of </w:t>
      </w:r>
      <w:r>
        <w:rPr>
          <w:spacing w:val="-3"/>
          <w:u w:val="single"/>
        </w:rPr>
        <w:t xml:space="preserve">Section </w:t>
      </w:r>
      <w:r>
        <w:rPr>
          <w:spacing w:val="-3"/>
        </w:rPr>
        <w:t xml:space="preserve">R307-150-4 until 2018 or until the first control period under the Western Backstop Sulfur Dioxide Trading Program as established in </w:t>
      </w:r>
      <w:r>
        <w:rPr>
          <w:spacing w:val="-3"/>
          <w:u w:val="single"/>
        </w:rPr>
        <w:t xml:space="preserve">Subsection </w:t>
      </w:r>
      <w:r>
        <w:rPr>
          <w:spacing w:val="-3"/>
        </w:rPr>
        <w:t>R307-250-12(1)(a), whichever is earlier.</w:t>
      </w:r>
    </w:p>
    <w:p w14:paraId="73748F80" w14:textId="77777777" w:rsidR="007820CF" w:rsidRDefault="007820CF" w:rsidP="007820CF">
      <w:pPr>
        <w:suppressAutoHyphens/>
        <w:spacing w:line="240" w:lineRule="atLeast"/>
        <w:jc w:val="both"/>
        <w:rPr>
          <w:spacing w:val="-3"/>
        </w:rPr>
      </w:pPr>
      <w:r>
        <w:rPr>
          <w:spacing w:val="-3"/>
        </w:rPr>
        <w:tab/>
        <w:t xml:space="preserve">(2)  </w:t>
      </w:r>
      <w:r>
        <w:rPr>
          <w:spacing w:val="-3"/>
          <w:u w:val="single"/>
        </w:rPr>
        <w:t xml:space="preserve">Section </w:t>
      </w:r>
      <w:r>
        <w:rPr>
          <w:spacing w:val="-3"/>
        </w:rPr>
        <w:t>R307-150-5 applies to large major sources.</w:t>
      </w:r>
    </w:p>
    <w:p w14:paraId="59B226C2" w14:textId="77777777" w:rsidR="007820CF" w:rsidRDefault="007820CF" w:rsidP="007820CF">
      <w:pPr>
        <w:suppressAutoHyphens/>
        <w:spacing w:line="240" w:lineRule="atLeast"/>
        <w:jc w:val="both"/>
        <w:rPr>
          <w:spacing w:val="-3"/>
        </w:rPr>
      </w:pPr>
      <w:r>
        <w:rPr>
          <w:spacing w:val="-3"/>
        </w:rPr>
        <w:tab/>
        <w:t xml:space="preserve">(3)  </w:t>
      </w:r>
      <w:r>
        <w:rPr>
          <w:spacing w:val="-3"/>
          <w:u w:val="single"/>
        </w:rPr>
        <w:t xml:space="preserve">Section </w:t>
      </w:r>
      <w:r>
        <w:rPr>
          <w:spacing w:val="-3"/>
        </w:rPr>
        <w:t>R307-150-6 applies to:</w:t>
      </w:r>
    </w:p>
    <w:p w14:paraId="2285CF73" w14:textId="77777777" w:rsidR="007820CF" w:rsidRDefault="007820CF" w:rsidP="007820CF">
      <w:pPr>
        <w:suppressAutoHyphens/>
        <w:spacing w:line="240" w:lineRule="atLeast"/>
        <w:jc w:val="both"/>
        <w:rPr>
          <w:spacing w:val="-3"/>
        </w:rPr>
      </w:pPr>
      <w:r>
        <w:rPr>
          <w:spacing w:val="-3"/>
        </w:rPr>
        <w:tab/>
        <w:t>(a)  each major source that is not a large major source;</w:t>
      </w:r>
    </w:p>
    <w:p w14:paraId="027422A2" w14:textId="77777777" w:rsidR="007820CF" w:rsidRDefault="007820CF" w:rsidP="007820CF">
      <w:pPr>
        <w:suppressAutoHyphens/>
        <w:spacing w:line="240" w:lineRule="atLeast"/>
        <w:jc w:val="both"/>
        <w:rPr>
          <w:spacing w:val="-3"/>
        </w:rPr>
      </w:pPr>
      <w:r>
        <w:rPr>
          <w:spacing w:val="-3"/>
        </w:rPr>
        <w:tab/>
        <w:t>(b)  each source with the potential to emit 5 tons or more per year of lead; [</w:t>
      </w:r>
      <w:r w:rsidRPr="00704706">
        <w:rPr>
          <w:strike/>
          <w:spacing w:val="-3"/>
        </w:rPr>
        <w:t>and</w:t>
      </w:r>
      <w:r>
        <w:rPr>
          <w:spacing w:val="-3"/>
        </w:rPr>
        <w:t>]</w:t>
      </w:r>
    </w:p>
    <w:p w14:paraId="3C6148A4" w14:textId="77777777" w:rsidR="007820CF" w:rsidRDefault="007820CF" w:rsidP="007820CF">
      <w:pPr>
        <w:suppressAutoHyphens/>
        <w:spacing w:line="240" w:lineRule="atLeast"/>
        <w:jc w:val="both"/>
        <w:rPr>
          <w:spacing w:val="-3"/>
        </w:rPr>
      </w:pPr>
      <w:r>
        <w:rPr>
          <w:spacing w:val="-3"/>
        </w:rPr>
        <w:lastRenderedPageBreak/>
        <w:tab/>
        <w:t xml:space="preserve">(c)  each source not included in </w:t>
      </w:r>
      <w:r>
        <w:rPr>
          <w:spacing w:val="-3"/>
          <w:u w:val="single"/>
        </w:rPr>
        <w:t xml:space="preserve">Subsections </w:t>
      </w:r>
      <w:r>
        <w:rPr>
          <w:spacing w:val="-3"/>
        </w:rPr>
        <w:t>R307-150-3(2),</w:t>
      </w:r>
      <w:r>
        <w:rPr>
          <w:spacing w:val="-3"/>
          <w:u w:val="single"/>
        </w:rPr>
        <w:t xml:space="preserve"> </w:t>
      </w:r>
      <w:r>
        <w:rPr>
          <w:spacing w:val="-3"/>
        </w:rPr>
        <w:t>R307-150-3(3)(a), or R307-150-3(3)(b) that is located in Davis, Salt Lake, Utah, or Weber Counties and that has the potential to emit 25 tons or more per year of any combination of oxides of nitrogen, oxides of sulfur and PM</w:t>
      </w:r>
      <w:r>
        <w:rPr>
          <w:spacing w:val="-3"/>
          <w:vertAlign w:val="subscript"/>
        </w:rPr>
        <w:t>10</w:t>
      </w:r>
      <w:r>
        <w:rPr>
          <w:spacing w:val="-3"/>
        </w:rPr>
        <w:t>, or the potential to emit 10 tons or more per year of volatile organic compounds</w:t>
      </w:r>
      <w:r>
        <w:rPr>
          <w:spacing w:val="-3"/>
          <w:u w:val="single"/>
        </w:rPr>
        <w:t>; and</w:t>
      </w:r>
      <w:r>
        <w:rPr>
          <w:spacing w:val="-3"/>
        </w:rPr>
        <w:t>[</w:t>
      </w:r>
      <w:r w:rsidRPr="00704706">
        <w:rPr>
          <w:strike/>
          <w:spacing w:val="-3"/>
        </w:rPr>
        <w:t>.</w:t>
      </w:r>
      <w:r>
        <w:rPr>
          <w:spacing w:val="-3"/>
        </w:rPr>
        <w:t>]</w:t>
      </w:r>
    </w:p>
    <w:p w14:paraId="7B2C805D" w14:textId="77777777" w:rsidR="007820CF" w:rsidRDefault="007820CF" w:rsidP="007820CF">
      <w:pPr>
        <w:suppressAutoHyphens/>
        <w:spacing w:line="240" w:lineRule="atLeast"/>
        <w:jc w:val="both"/>
        <w:rPr>
          <w:spacing w:val="-3"/>
        </w:rPr>
      </w:pPr>
      <w:r>
        <w:rPr>
          <w:spacing w:val="-3"/>
        </w:rPr>
        <w:tab/>
      </w:r>
      <w:r>
        <w:rPr>
          <w:spacing w:val="-3"/>
          <w:u w:val="single"/>
        </w:rPr>
        <w:t xml:space="preserve">(d) </w:t>
      </w:r>
      <w:r w:rsidRPr="004459BF">
        <w:rPr>
          <w:spacing w:val="-3"/>
          <w:u w:val="single"/>
        </w:rPr>
        <w:t xml:space="preserve">each </w:t>
      </w:r>
      <w:r>
        <w:rPr>
          <w:spacing w:val="-3"/>
          <w:u w:val="single"/>
        </w:rPr>
        <w:t xml:space="preserve">Part 70 source </w:t>
      </w:r>
      <w:r w:rsidRPr="004459BF">
        <w:rPr>
          <w:spacing w:val="-3"/>
          <w:u w:val="single"/>
        </w:rPr>
        <w:t xml:space="preserve">not included in </w:t>
      </w:r>
      <w:r>
        <w:rPr>
          <w:spacing w:val="-3"/>
          <w:u w:val="single"/>
        </w:rPr>
        <w:t xml:space="preserve">Subsections </w:t>
      </w:r>
      <w:r w:rsidRPr="004459BF">
        <w:rPr>
          <w:spacing w:val="-3"/>
          <w:u w:val="single"/>
        </w:rPr>
        <w:t>R307-150-3(2), R307-150-3(3)(a), R307-150-3(3)(b)</w:t>
      </w:r>
      <w:r>
        <w:rPr>
          <w:spacing w:val="-3"/>
          <w:u w:val="single"/>
        </w:rPr>
        <w:t xml:space="preserve">, or </w:t>
      </w:r>
      <w:r w:rsidRPr="004459BF">
        <w:rPr>
          <w:spacing w:val="-3"/>
          <w:u w:val="single"/>
        </w:rPr>
        <w:t>R307-150-3(3)(</w:t>
      </w:r>
      <w:r>
        <w:rPr>
          <w:spacing w:val="-3"/>
          <w:u w:val="single"/>
        </w:rPr>
        <w:t>c</w:t>
      </w:r>
      <w:r w:rsidRPr="004459BF">
        <w:rPr>
          <w:spacing w:val="-3"/>
          <w:u w:val="single"/>
        </w:rPr>
        <w:t>)</w:t>
      </w:r>
      <w:r>
        <w:rPr>
          <w:spacing w:val="-3"/>
          <w:u w:val="single"/>
        </w:rPr>
        <w:t>.</w:t>
      </w:r>
    </w:p>
    <w:p w14:paraId="754556E2" w14:textId="77777777" w:rsidR="007820CF" w:rsidRPr="004459BF" w:rsidRDefault="007820CF" w:rsidP="007820CF">
      <w:pPr>
        <w:suppressAutoHyphens/>
        <w:spacing w:line="240" w:lineRule="atLeast"/>
        <w:jc w:val="both"/>
        <w:rPr>
          <w:strike/>
          <w:spacing w:val="-3"/>
        </w:rPr>
      </w:pPr>
      <w:r>
        <w:rPr>
          <w:spacing w:val="-3"/>
        </w:rPr>
        <w:tab/>
        <w:t>[</w:t>
      </w:r>
      <w:r w:rsidRPr="004459BF">
        <w:rPr>
          <w:strike/>
          <w:spacing w:val="-3"/>
        </w:rPr>
        <w:t>(4</w:t>
      </w:r>
      <w:proofErr w:type="gramStart"/>
      <w:r w:rsidRPr="004459BF">
        <w:rPr>
          <w:strike/>
          <w:spacing w:val="-3"/>
        </w:rPr>
        <w:t>)  R</w:t>
      </w:r>
      <w:proofErr w:type="gramEnd"/>
      <w:r w:rsidRPr="004459BF">
        <w:rPr>
          <w:strike/>
          <w:spacing w:val="-3"/>
        </w:rPr>
        <w:t>307-150-7 applies to Part 70 sources not included in R307-150-3(2) or R307-150-3(3).</w:t>
      </w:r>
      <w:r>
        <w:rPr>
          <w:strike/>
          <w:spacing w:val="-3"/>
        </w:rPr>
        <w:t>]</w:t>
      </w:r>
    </w:p>
    <w:p w14:paraId="002319E9" w14:textId="77777777" w:rsidR="007820CF" w:rsidRDefault="007820CF" w:rsidP="007820CF">
      <w:pPr>
        <w:suppressAutoHyphens/>
        <w:spacing w:line="240" w:lineRule="atLeast"/>
        <w:jc w:val="both"/>
        <w:rPr>
          <w:spacing w:val="-3"/>
        </w:rPr>
      </w:pPr>
      <w:r>
        <w:rPr>
          <w:spacing w:val="-3"/>
        </w:rPr>
        <w:tab/>
        <w:t>(</w:t>
      </w:r>
      <w:r>
        <w:rPr>
          <w:spacing w:val="-3"/>
          <w:u w:val="single"/>
        </w:rPr>
        <w:t>4[</w:t>
      </w:r>
      <w:r w:rsidRPr="00D64F69">
        <w:rPr>
          <w:strike/>
          <w:spacing w:val="-3"/>
        </w:rPr>
        <w:t>5</w:t>
      </w:r>
      <w:r>
        <w:rPr>
          <w:spacing w:val="-3"/>
        </w:rPr>
        <w:t xml:space="preserve">]) </w:t>
      </w:r>
      <w:r>
        <w:rPr>
          <w:spacing w:val="-3"/>
          <w:u w:val="single"/>
        </w:rPr>
        <w:t xml:space="preserve">Section </w:t>
      </w:r>
      <w:r>
        <w:rPr>
          <w:spacing w:val="-3"/>
        </w:rPr>
        <w:t>R307-150-8[</w:t>
      </w:r>
      <w:r w:rsidRPr="0090622E">
        <w:rPr>
          <w:strike/>
          <w:spacing w:val="-3"/>
        </w:rPr>
        <w:t>9</w:t>
      </w:r>
      <w:r>
        <w:rPr>
          <w:spacing w:val="-3"/>
        </w:rPr>
        <w:t>] applies to sources with Standard Industrial Classification codes in the major group 13 that have uncontrolled actual emissions greater than one ton per year for a single pollutant of PM</w:t>
      </w:r>
      <w:r>
        <w:rPr>
          <w:spacing w:val="-3"/>
          <w:vertAlign w:val="subscript"/>
        </w:rPr>
        <w:t>10</w:t>
      </w:r>
      <w:r>
        <w:rPr>
          <w:spacing w:val="-3"/>
        </w:rPr>
        <w:t>, PM</w:t>
      </w:r>
      <w:r>
        <w:rPr>
          <w:spacing w:val="-3"/>
          <w:vertAlign w:val="subscript"/>
        </w:rPr>
        <w:t>2.5</w:t>
      </w:r>
      <w:r>
        <w:rPr>
          <w:spacing w:val="-3"/>
        </w:rPr>
        <w:t>, oxides of nitrogen, oxides of sulfur, carbon monoxide or volatile organic compounds. These sources include, but are not limited to, industries involved in oil and natural gas exploration, production, and transmission operations; well production facilities; natural gas compressor stations; and natural gas processing plants and commercial oil and gas disposal wells, and ponds.</w:t>
      </w:r>
    </w:p>
    <w:p w14:paraId="5DA5B238" w14:textId="03C2F56A" w:rsidR="007820CF" w:rsidRPr="00F3510E" w:rsidRDefault="007820CF" w:rsidP="007820CF">
      <w:pPr>
        <w:suppressAutoHyphens/>
        <w:spacing w:line="240" w:lineRule="atLeast"/>
        <w:ind w:firstLine="720"/>
        <w:jc w:val="both"/>
        <w:rPr>
          <w:spacing w:val="-3"/>
        </w:rPr>
      </w:pPr>
      <w:r w:rsidRPr="00F3510E">
        <w:rPr>
          <w:spacing w:val="-3"/>
        </w:rPr>
        <w:t xml:space="preserve">(a)  Sources that require inventory submittals under </w:t>
      </w:r>
      <w:r w:rsidRPr="00F3510E">
        <w:rPr>
          <w:spacing w:val="-3"/>
          <w:u w:val="single"/>
        </w:rPr>
        <w:t>Subsections</w:t>
      </w:r>
      <w:r w:rsidRPr="00F3510E">
        <w:rPr>
          <w:spacing w:val="-3"/>
        </w:rPr>
        <w:t xml:space="preserve"> R307-150-3(1) through R30</w:t>
      </w:r>
      <w:r>
        <w:rPr>
          <w:spacing w:val="-3"/>
        </w:rPr>
        <w:t>7</w:t>
      </w:r>
      <w:r w:rsidRPr="00F3510E">
        <w:rPr>
          <w:spacing w:val="-3"/>
        </w:rPr>
        <w:t>-150-3</w:t>
      </w:r>
      <w:r>
        <w:rPr>
          <w:spacing w:val="-3"/>
        </w:rPr>
        <w:t>[</w:t>
      </w:r>
      <w:r w:rsidRPr="007820CF">
        <w:rPr>
          <w:strike/>
          <w:spacing w:val="-3"/>
        </w:rPr>
        <w:t>(4</w:t>
      </w:r>
      <w:proofErr w:type="gramStart"/>
      <w:r w:rsidRPr="007820CF">
        <w:rPr>
          <w:strike/>
          <w:spacing w:val="-3"/>
        </w:rPr>
        <w:t>)</w:t>
      </w:r>
      <w:r>
        <w:rPr>
          <w:spacing w:val="-3"/>
        </w:rPr>
        <w:t>](</w:t>
      </w:r>
      <w:proofErr w:type="gramEnd"/>
      <w:r>
        <w:rPr>
          <w:spacing w:val="-3"/>
        </w:rPr>
        <w:t>3)</w:t>
      </w:r>
      <w:r w:rsidRPr="00F3510E">
        <w:rPr>
          <w:spacing w:val="-3"/>
        </w:rPr>
        <w:t xml:space="preserve"> are excluded from the requirements of </w:t>
      </w:r>
      <w:r w:rsidRPr="00F3510E">
        <w:rPr>
          <w:spacing w:val="-3"/>
          <w:u w:val="single"/>
        </w:rPr>
        <w:t>Section</w:t>
      </w:r>
      <w:r w:rsidRPr="00F3510E">
        <w:rPr>
          <w:spacing w:val="-3"/>
        </w:rPr>
        <w:t xml:space="preserve"> R307-150-</w:t>
      </w:r>
      <w:r w:rsidRPr="00F3510E">
        <w:rPr>
          <w:spacing w:val="-3"/>
          <w:u w:val="single"/>
        </w:rPr>
        <w:t>8</w:t>
      </w:r>
      <w:r w:rsidRPr="00F3510E">
        <w:rPr>
          <w:spacing w:val="-3"/>
        </w:rPr>
        <w:t>[</w:t>
      </w:r>
      <w:r w:rsidRPr="00F3510E">
        <w:rPr>
          <w:strike/>
          <w:spacing w:val="-3"/>
        </w:rPr>
        <w:t>9</w:t>
      </w:r>
      <w:r w:rsidRPr="00F3510E">
        <w:rPr>
          <w:spacing w:val="-3"/>
        </w:rPr>
        <w:t xml:space="preserve">] </w:t>
      </w:r>
    </w:p>
    <w:p w14:paraId="38B2FF7D" w14:textId="77777777" w:rsidR="007820CF" w:rsidRPr="002049D1" w:rsidRDefault="007820CF" w:rsidP="007820CF">
      <w:pPr>
        <w:suppressAutoHyphens/>
        <w:spacing w:line="240" w:lineRule="atLeast"/>
        <w:ind w:firstLine="720"/>
        <w:jc w:val="both"/>
        <w:rPr>
          <w:spacing w:val="-3"/>
          <w:u w:val="single"/>
        </w:rPr>
      </w:pPr>
      <w:r w:rsidRPr="00955B21">
        <w:rPr>
          <w:spacing w:val="-3"/>
          <w:u w:val="single"/>
        </w:rPr>
        <w:t>(5)  Section R307-150-9 applies to stationary sources located in a designated ozone nonattainment area that have the potential to emit oxides of nitrogen or volatile organic compounds greater than 25 tons per year.</w:t>
      </w:r>
      <w:r w:rsidRPr="002049D1">
        <w:rPr>
          <w:spacing w:val="-3"/>
          <w:u w:val="single"/>
        </w:rPr>
        <w:t xml:space="preserve"> </w:t>
      </w:r>
    </w:p>
    <w:p w14:paraId="46002AE9" w14:textId="77777777" w:rsidR="007820CF" w:rsidRDefault="007820CF" w:rsidP="007820CF">
      <w:pPr>
        <w:suppressAutoHyphens/>
        <w:spacing w:line="240" w:lineRule="atLeast"/>
        <w:jc w:val="both"/>
        <w:rPr>
          <w:spacing w:val="-3"/>
        </w:rPr>
      </w:pPr>
    </w:p>
    <w:p w14:paraId="0F7B17F2" w14:textId="77777777" w:rsidR="007820CF" w:rsidRDefault="007820CF" w:rsidP="007820CF">
      <w:pPr>
        <w:suppressAutoHyphens/>
        <w:spacing w:line="240" w:lineRule="atLeast"/>
        <w:jc w:val="both"/>
        <w:rPr>
          <w:spacing w:val="-3"/>
        </w:rPr>
      </w:pPr>
      <w:r>
        <w:rPr>
          <w:b/>
          <w:bCs/>
          <w:spacing w:val="-3"/>
        </w:rPr>
        <w:t>R307-150-4.  Sulfur Dioxide Milestone Inventory Requirements.</w:t>
      </w:r>
    </w:p>
    <w:p w14:paraId="00525697" w14:textId="77777777" w:rsidR="007820CF" w:rsidRDefault="007820CF" w:rsidP="007820CF">
      <w:pPr>
        <w:suppressAutoHyphens/>
        <w:spacing w:line="240" w:lineRule="atLeast"/>
        <w:jc w:val="both"/>
        <w:rPr>
          <w:spacing w:val="-3"/>
        </w:rPr>
      </w:pPr>
      <w:r>
        <w:rPr>
          <w:spacing w:val="-3"/>
        </w:rPr>
        <w:tab/>
        <w:t>(1)  Annual Sulfur Dioxide Emission Report.</w:t>
      </w:r>
    </w:p>
    <w:p w14:paraId="71D090C1" w14:textId="77777777" w:rsidR="007820CF" w:rsidRDefault="007820CF" w:rsidP="007820CF">
      <w:pPr>
        <w:suppressAutoHyphens/>
        <w:spacing w:line="240" w:lineRule="atLeast"/>
        <w:jc w:val="both"/>
        <w:rPr>
          <w:spacing w:val="-3"/>
        </w:rPr>
      </w:pPr>
      <w:r>
        <w:rPr>
          <w:spacing w:val="-3"/>
        </w:rPr>
        <w:tab/>
        <w:t xml:space="preserve">(a)  Sources identified in </w:t>
      </w:r>
      <w:r>
        <w:rPr>
          <w:spacing w:val="-3"/>
          <w:u w:val="single"/>
        </w:rPr>
        <w:t xml:space="preserve">Subsection </w:t>
      </w:r>
      <w:r>
        <w:rPr>
          <w:spacing w:val="-3"/>
        </w:rPr>
        <w:t>R307-150-3(1) shall submit an annual inventory of sulfur dioxide emissions beginning with calendar year 2003 for all emissions units including fugitive emissions.</w:t>
      </w:r>
    </w:p>
    <w:p w14:paraId="694E3B44" w14:textId="77777777" w:rsidR="007820CF" w:rsidRDefault="007820CF" w:rsidP="007820CF">
      <w:pPr>
        <w:suppressAutoHyphens/>
        <w:spacing w:line="240" w:lineRule="atLeast"/>
        <w:jc w:val="both"/>
        <w:rPr>
          <w:spacing w:val="-3"/>
        </w:rPr>
      </w:pPr>
      <w:r>
        <w:rPr>
          <w:spacing w:val="-3"/>
        </w:rPr>
        <w:tab/>
        <w:t>(b)  The inventory shall include the rate and period of emissions, excess or breakdown emissions, startup and shut down emissions, the specific emissions unit that is the source of the air pollution, type and efficiency of the air pollution control equipment, percent of sulfur content in fuel and how the percent is calculated, and other information necessary to quantify operation and emissions and to evaluate pollution control efficiency.  The emissions of a pollutant shall be calculated using the source's actual operating hours, production rates, and types of materials processed, stored, or combusted during the inventoried time period.</w:t>
      </w:r>
    </w:p>
    <w:p w14:paraId="7944915E" w14:textId="77777777" w:rsidR="007820CF" w:rsidRDefault="007820CF" w:rsidP="007820CF">
      <w:pPr>
        <w:suppressAutoHyphens/>
        <w:spacing w:line="240" w:lineRule="atLeast"/>
        <w:jc w:val="both"/>
        <w:rPr>
          <w:spacing w:val="-3"/>
        </w:rPr>
      </w:pPr>
      <w:r>
        <w:rPr>
          <w:spacing w:val="-3"/>
        </w:rPr>
        <w:tab/>
        <w:t xml:space="preserve">(2)  Each source subject to </w:t>
      </w:r>
      <w:r>
        <w:rPr>
          <w:spacing w:val="-3"/>
          <w:u w:val="single"/>
        </w:rPr>
        <w:t xml:space="preserve">Section </w:t>
      </w:r>
      <w:r>
        <w:rPr>
          <w:spacing w:val="-3"/>
        </w:rPr>
        <w:t>R307-150-4 that is also subject to 40 CFR Part 75 reporting requirements shall submit a summary report of annual sulfur dioxide emissions that were reported to the Environmental Protection Agency under 40 CFR Part 75 in lieu of the reporting requirements in (1) above.</w:t>
      </w:r>
    </w:p>
    <w:p w14:paraId="5689B20B" w14:textId="77777777" w:rsidR="007820CF" w:rsidRDefault="007820CF" w:rsidP="007820CF">
      <w:pPr>
        <w:suppressAutoHyphens/>
        <w:spacing w:line="240" w:lineRule="atLeast"/>
        <w:jc w:val="both"/>
        <w:rPr>
          <w:spacing w:val="-3"/>
        </w:rPr>
      </w:pPr>
      <w:r>
        <w:rPr>
          <w:spacing w:val="-3"/>
        </w:rPr>
        <w:tab/>
        <w:t xml:space="preserve">(3)  Changes in Emission Measurement Techniques.  Each source subject to </w:t>
      </w:r>
      <w:r>
        <w:rPr>
          <w:spacing w:val="-3"/>
          <w:u w:val="single"/>
        </w:rPr>
        <w:t xml:space="preserve">Section </w:t>
      </w:r>
      <w:r>
        <w:rPr>
          <w:spacing w:val="-3"/>
        </w:rPr>
        <w:t xml:space="preserve">R307-150-4 that uses a different emission monitoring or calculation method than was used to report their sulfur dioxide emissions in 2006 under </w:t>
      </w:r>
      <w:r>
        <w:rPr>
          <w:spacing w:val="-3"/>
          <w:u w:val="single"/>
        </w:rPr>
        <w:t xml:space="preserve">Rule </w:t>
      </w:r>
      <w:r>
        <w:rPr>
          <w:spacing w:val="-3"/>
        </w:rPr>
        <w:t>R307-150 or 40 CFR Part 75 shall adjust their reported emissions to be comparable to the emission monitoring or calculation method that was used in 2006.  The calculations that are used to make this adjustment shall be included with the annual emission report.</w:t>
      </w:r>
    </w:p>
    <w:p w14:paraId="7B80233D" w14:textId="77777777" w:rsidR="007820CF" w:rsidRDefault="007820CF" w:rsidP="007820CF">
      <w:pPr>
        <w:suppressAutoHyphens/>
        <w:spacing w:line="240" w:lineRule="atLeast"/>
        <w:jc w:val="both"/>
        <w:rPr>
          <w:spacing w:val="-3"/>
        </w:rPr>
      </w:pPr>
    </w:p>
    <w:p w14:paraId="7DD4D3CB" w14:textId="77777777" w:rsidR="007820CF" w:rsidRDefault="007820CF" w:rsidP="007820CF">
      <w:pPr>
        <w:suppressAutoHyphens/>
        <w:spacing w:line="240" w:lineRule="atLeast"/>
        <w:jc w:val="both"/>
        <w:rPr>
          <w:spacing w:val="-3"/>
        </w:rPr>
      </w:pPr>
      <w:r>
        <w:rPr>
          <w:b/>
          <w:bCs/>
          <w:spacing w:val="-3"/>
        </w:rPr>
        <w:t>R307-150-5.  Sources Identified in R307-150-3(2), Large Major Source Inventory Requirements.</w:t>
      </w:r>
    </w:p>
    <w:p w14:paraId="68CDFDAB" w14:textId="77777777" w:rsidR="007820CF" w:rsidRDefault="007820CF" w:rsidP="007820CF">
      <w:pPr>
        <w:suppressAutoHyphens/>
        <w:spacing w:line="240" w:lineRule="atLeast"/>
        <w:jc w:val="both"/>
        <w:rPr>
          <w:spacing w:val="-3"/>
        </w:rPr>
      </w:pPr>
      <w:r>
        <w:rPr>
          <w:spacing w:val="-3"/>
        </w:rPr>
        <w:tab/>
        <w:t>(1)  Each large major source shall submit an emission inventory annually beginning with calendar year 2002.  The inventory shall include PM</w:t>
      </w:r>
      <w:r>
        <w:rPr>
          <w:spacing w:val="-3"/>
          <w:vertAlign w:val="subscript"/>
        </w:rPr>
        <w:t>10</w:t>
      </w:r>
      <w:r>
        <w:rPr>
          <w:spacing w:val="-3"/>
        </w:rPr>
        <w:t>, PM</w:t>
      </w:r>
      <w:r>
        <w:rPr>
          <w:spacing w:val="-3"/>
          <w:vertAlign w:val="subscript"/>
        </w:rPr>
        <w:t>2.5</w:t>
      </w:r>
      <w:r>
        <w:rPr>
          <w:spacing w:val="-3"/>
        </w:rPr>
        <w:t>, oxides of sulfur, oxides of nitrogen, carbon monoxide, volatile organic compounds, and ammonia for all emissions units including fugitive emissions.</w:t>
      </w:r>
    </w:p>
    <w:p w14:paraId="41896AC1" w14:textId="77777777" w:rsidR="007820CF" w:rsidRDefault="007820CF" w:rsidP="007820CF">
      <w:pPr>
        <w:suppressAutoHyphens/>
        <w:spacing w:line="240" w:lineRule="atLeast"/>
        <w:jc w:val="both"/>
        <w:rPr>
          <w:spacing w:val="-3"/>
        </w:rPr>
      </w:pPr>
      <w:r>
        <w:rPr>
          <w:spacing w:val="-3"/>
        </w:rPr>
        <w:tab/>
        <w:t xml:space="preserve">(2)  For every third year beginning with 2005, the inventory shall also include all other chargeable pollutants and hazardous air pollutants not exempted in </w:t>
      </w:r>
      <w:r>
        <w:rPr>
          <w:spacing w:val="-3"/>
          <w:u w:val="single"/>
        </w:rPr>
        <w:t xml:space="preserve">Section </w:t>
      </w:r>
      <w:r>
        <w:rPr>
          <w:spacing w:val="-3"/>
        </w:rPr>
        <w:t>R307-150-</w:t>
      </w:r>
      <w:r w:rsidRPr="0090622E">
        <w:rPr>
          <w:spacing w:val="-3"/>
          <w:u w:val="single"/>
        </w:rPr>
        <w:t>7</w:t>
      </w:r>
      <w:r>
        <w:rPr>
          <w:spacing w:val="-3"/>
        </w:rPr>
        <w:t>[</w:t>
      </w:r>
      <w:r w:rsidRPr="0090622E">
        <w:rPr>
          <w:strike/>
          <w:spacing w:val="-3"/>
        </w:rPr>
        <w:t>8</w:t>
      </w:r>
      <w:r>
        <w:rPr>
          <w:spacing w:val="-3"/>
        </w:rPr>
        <w:t>].</w:t>
      </w:r>
    </w:p>
    <w:p w14:paraId="4FD13B97" w14:textId="77777777" w:rsidR="007820CF" w:rsidRDefault="007820CF" w:rsidP="007820CF">
      <w:pPr>
        <w:suppressAutoHyphens/>
        <w:spacing w:line="240" w:lineRule="atLeast"/>
        <w:jc w:val="both"/>
        <w:rPr>
          <w:spacing w:val="-3"/>
        </w:rPr>
      </w:pPr>
      <w:r>
        <w:rPr>
          <w:spacing w:val="-3"/>
        </w:rPr>
        <w:tab/>
        <w:t>(3)  For each pollutant specified in (1) or (2) above, the inventory shall include the rate and period of emissions, excess or breakdown emissions, startup and shut down emissions, the specific emissions unit that is the source of the air pollution, composition of air pollutant, type and efficiency of the air pollution control equipment, and other information necessary to quantify operation and emissions and to evaluate pollution control efficiency.  The emissions of a pollutant shall be calculated using the source's actual operating hours, production rates, and types of materials processed, stored, or combusted during the inventoried time period.</w:t>
      </w:r>
    </w:p>
    <w:p w14:paraId="28E7E2A7" w14:textId="77777777" w:rsidR="007820CF" w:rsidRDefault="007820CF" w:rsidP="007820CF">
      <w:pPr>
        <w:suppressAutoHyphens/>
        <w:spacing w:line="240" w:lineRule="atLeast"/>
        <w:jc w:val="both"/>
        <w:rPr>
          <w:spacing w:val="-3"/>
        </w:rPr>
      </w:pPr>
    </w:p>
    <w:p w14:paraId="62EEEF7E" w14:textId="77777777" w:rsidR="007820CF" w:rsidRDefault="007820CF" w:rsidP="007820CF">
      <w:pPr>
        <w:suppressAutoHyphens/>
        <w:spacing w:line="240" w:lineRule="atLeast"/>
        <w:jc w:val="both"/>
        <w:rPr>
          <w:spacing w:val="-3"/>
        </w:rPr>
      </w:pPr>
      <w:r>
        <w:rPr>
          <w:b/>
          <w:bCs/>
          <w:spacing w:val="-3"/>
        </w:rPr>
        <w:t>R307-150-6.  Sources Identified in R307-150-3(3).</w:t>
      </w:r>
    </w:p>
    <w:p w14:paraId="036691EA" w14:textId="77777777" w:rsidR="007820CF" w:rsidRDefault="007820CF" w:rsidP="007820CF">
      <w:pPr>
        <w:suppressAutoHyphens/>
        <w:spacing w:line="240" w:lineRule="atLeast"/>
        <w:jc w:val="both"/>
        <w:rPr>
          <w:spacing w:val="-3"/>
        </w:rPr>
      </w:pPr>
      <w:r>
        <w:rPr>
          <w:spacing w:val="-3"/>
        </w:rPr>
        <w:tab/>
        <w:t xml:space="preserve">(1)  Each source identified in </w:t>
      </w:r>
      <w:r>
        <w:rPr>
          <w:spacing w:val="-3"/>
          <w:u w:val="single"/>
        </w:rPr>
        <w:t xml:space="preserve">Subsection </w:t>
      </w:r>
      <w:r>
        <w:rPr>
          <w:spacing w:val="-3"/>
        </w:rPr>
        <w:t>R307-150-3(3) shall submit an inventory every third year beginning with calendar year 2002 for all emissions units including fugitive emissions.</w:t>
      </w:r>
    </w:p>
    <w:p w14:paraId="10F86905" w14:textId="77777777" w:rsidR="007820CF" w:rsidRDefault="007820CF" w:rsidP="007820CF">
      <w:pPr>
        <w:suppressAutoHyphens/>
        <w:spacing w:line="240" w:lineRule="atLeast"/>
        <w:jc w:val="both"/>
        <w:rPr>
          <w:spacing w:val="-3"/>
        </w:rPr>
      </w:pPr>
      <w:r>
        <w:rPr>
          <w:spacing w:val="-3"/>
        </w:rPr>
        <w:tab/>
        <w:t>(a)  The inventory shall include PM</w:t>
      </w:r>
      <w:r>
        <w:rPr>
          <w:spacing w:val="-3"/>
          <w:vertAlign w:val="subscript"/>
        </w:rPr>
        <w:t>10</w:t>
      </w:r>
      <w:r>
        <w:rPr>
          <w:spacing w:val="-3"/>
        </w:rPr>
        <w:t>, PM</w:t>
      </w:r>
      <w:r>
        <w:rPr>
          <w:spacing w:val="-3"/>
          <w:vertAlign w:val="subscript"/>
        </w:rPr>
        <w:t>2.5</w:t>
      </w:r>
      <w:r>
        <w:rPr>
          <w:spacing w:val="-3"/>
        </w:rPr>
        <w:t xml:space="preserve">, oxides of sulfur, oxides of nitrogen, carbon monoxide, volatile organic compounds, ammonia, other chargeable pollutants, and hazardous air pollutants not exempted in </w:t>
      </w:r>
      <w:r>
        <w:rPr>
          <w:spacing w:val="-3"/>
          <w:u w:val="single"/>
        </w:rPr>
        <w:t xml:space="preserve">Section </w:t>
      </w:r>
      <w:r>
        <w:rPr>
          <w:spacing w:val="-3"/>
        </w:rPr>
        <w:t>R307-150-</w:t>
      </w:r>
      <w:r>
        <w:rPr>
          <w:spacing w:val="-3"/>
          <w:u w:val="single"/>
        </w:rPr>
        <w:t>7</w:t>
      </w:r>
      <w:r>
        <w:rPr>
          <w:spacing w:val="-3"/>
        </w:rPr>
        <w:t>[</w:t>
      </w:r>
      <w:r w:rsidRPr="0090622E">
        <w:rPr>
          <w:strike/>
          <w:spacing w:val="-3"/>
        </w:rPr>
        <w:t>8</w:t>
      </w:r>
      <w:r>
        <w:rPr>
          <w:spacing w:val="-3"/>
        </w:rPr>
        <w:t>].</w:t>
      </w:r>
    </w:p>
    <w:p w14:paraId="24E1A256" w14:textId="77777777" w:rsidR="007820CF" w:rsidRDefault="007820CF" w:rsidP="007820CF">
      <w:pPr>
        <w:suppressAutoHyphens/>
        <w:spacing w:line="240" w:lineRule="atLeast"/>
        <w:jc w:val="both"/>
        <w:rPr>
          <w:spacing w:val="-3"/>
        </w:rPr>
      </w:pPr>
      <w:r>
        <w:rPr>
          <w:spacing w:val="-3"/>
        </w:rPr>
        <w:tab/>
        <w:t>(b)  For each pollutant, the inventory shall include the rate and period of emissions, excess or breakdown emissions, startup and shut down emissions, the specific emissions unit which is the source of the air pollution, composition of air pollutant, type and efficiency of the air pollution control equipment, and other information necessary to quantify operation and emissions and to evaluate pollution control efficiency.  The emissions of a pollutant shall be calculated using the source's actual operating hours, production rates, and types of materials processed, stored, or combusted during the inventoried time period.</w:t>
      </w:r>
    </w:p>
    <w:p w14:paraId="7F1D7596" w14:textId="77777777" w:rsidR="007820CF" w:rsidRDefault="007820CF" w:rsidP="007820CF">
      <w:pPr>
        <w:suppressAutoHyphens/>
        <w:spacing w:line="240" w:lineRule="atLeast"/>
        <w:jc w:val="both"/>
        <w:rPr>
          <w:spacing w:val="-3"/>
        </w:rPr>
      </w:pPr>
      <w:r>
        <w:rPr>
          <w:spacing w:val="-3"/>
        </w:rPr>
        <w:tab/>
        <w:t xml:space="preserve">(2)  Sources identified in </w:t>
      </w:r>
      <w:r>
        <w:rPr>
          <w:spacing w:val="-3"/>
          <w:u w:val="single"/>
        </w:rPr>
        <w:t xml:space="preserve">Subsection </w:t>
      </w:r>
      <w:r>
        <w:rPr>
          <w:spacing w:val="-3"/>
        </w:rPr>
        <w:t xml:space="preserve">R307-150-3(3) shall submit an inventory for each year after 2002 in which the total amount of PM10, oxides of sulfur, oxides of nitrogen, carbon monoxide, or volatile organic compounds increases or decreases by 40 tons or more per year from the most recently submitted inventory.  For each pollutant, the inventory shall meet the requirements of </w:t>
      </w:r>
      <w:r>
        <w:rPr>
          <w:spacing w:val="-3"/>
          <w:u w:val="single"/>
        </w:rPr>
        <w:t xml:space="preserve">Subsections </w:t>
      </w:r>
      <w:r>
        <w:rPr>
          <w:spacing w:val="-3"/>
        </w:rPr>
        <w:t>R307-150-6(1)(a) and (b).</w:t>
      </w:r>
    </w:p>
    <w:p w14:paraId="2834EC1C" w14:textId="77777777" w:rsidR="007820CF" w:rsidRDefault="007820CF" w:rsidP="007820CF">
      <w:pPr>
        <w:suppressAutoHyphens/>
        <w:spacing w:line="240" w:lineRule="atLeast"/>
        <w:jc w:val="both"/>
        <w:rPr>
          <w:spacing w:val="-3"/>
        </w:rPr>
      </w:pPr>
    </w:p>
    <w:p w14:paraId="1152C850" w14:textId="77777777" w:rsidR="007820CF" w:rsidRPr="004459BF" w:rsidRDefault="007820CF" w:rsidP="007820CF">
      <w:pPr>
        <w:suppressAutoHyphens/>
        <w:spacing w:line="240" w:lineRule="atLeast"/>
        <w:jc w:val="both"/>
        <w:rPr>
          <w:strike/>
          <w:spacing w:val="-3"/>
        </w:rPr>
      </w:pPr>
      <w:r w:rsidRPr="004459BF">
        <w:rPr>
          <w:b/>
          <w:bCs/>
          <w:spacing w:val="-3"/>
        </w:rPr>
        <w:t>[</w:t>
      </w:r>
      <w:r w:rsidRPr="004459BF">
        <w:rPr>
          <w:b/>
          <w:bCs/>
          <w:strike/>
          <w:spacing w:val="-3"/>
        </w:rPr>
        <w:t>R307-150-7.  Sources Identified in R307-150-3(4), Other Part 70 Sources.</w:t>
      </w:r>
    </w:p>
    <w:p w14:paraId="2FDB6C3F" w14:textId="77777777" w:rsidR="007820CF" w:rsidRPr="004459BF" w:rsidRDefault="007820CF" w:rsidP="007820CF">
      <w:pPr>
        <w:suppressAutoHyphens/>
        <w:spacing w:line="240" w:lineRule="atLeast"/>
        <w:jc w:val="both"/>
        <w:rPr>
          <w:strike/>
          <w:spacing w:val="-3"/>
        </w:rPr>
      </w:pPr>
      <w:r w:rsidRPr="004459BF">
        <w:rPr>
          <w:strike/>
          <w:spacing w:val="-3"/>
        </w:rPr>
        <w:lastRenderedPageBreak/>
        <w:tab/>
        <w:t>(1)  Sources identified in R307-150-3(4) shall submit the following emissions inventory every third year beginning with calendar year 2002 for all emission units including fugitive emissions.</w:t>
      </w:r>
    </w:p>
    <w:p w14:paraId="0FD475CC" w14:textId="77777777" w:rsidR="007820CF" w:rsidRPr="004459BF" w:rsidRDefault="007820CF" w:rsidP="007820CF">
      <w:pPr>
        <w:suppressAutoHyphens/>
        <w:spacing w:line="240" w:lineRule="atLeast"/>
        <w:jc w:val="both"/>
        <w:rPr>
          <w:strike/>
          <w:spacing w:val="-3"/>
        </w:rPr>
      </w:pPr>
      <w:r w:rsidRPr="004459BF">
        <w:rPr>
          <w:strike/>
          <w:spacing w:val="-3"/>
        </w:rPr>
        <w:tab/>
        <w:t>(2)  Sources identified in R307-150-3(4) shall submit an inventory for each year after 2002 in which the total amount of PM10, oxides of sulfur, oxides of nitrogen, carbon monoxide, or volatile organic compounds increases or decreases by 40 tons or more per year from the most recently submitted inventory.</w:t>
      </w:r>
    </w:p>
    <w:p w14:paraId="64B7BC78" w14:textId="77777777" w:rsidR="007820CF" w:rsidRPr="004459BF" w:rsidRDefault="007820CF" w:rsidP="007820CF">
      <w:pPr>
        <w:suppressAutoHyphens/>
        <w:spacing w:line="240" w:lineRule="atLeast"/>
        <w:jc w:val="both"/>
        <w:rPr>
          <w:strike/>
          <w:spacing w:val="-3"/>
        </w:rPr>
      </w:pPr>
      <w:r w:rsidRPr="004459BF">
        <w:rPr>
          <w:strike/>
          <w:spacing w:val="-3"/>
        </w:rPr>
        <w:tab/>
        <w:t>(3)  The emission inventory shall include individual pollutant totals of all chargeable pollutants not exempted in R307-150-8.</w:t>
      </w:r>
      <w:r w:rsidRPr="004459BF">
        <w:rPr>
          <w:spacing w:val="-3"/>
        </w:rPr>
        <w:t>]</w:t>
      </w:r>
    </w:p>
    <w:p w14:paraId="77C62B9F" w14:textId="77777777" w:rsidR="007820CF" w:rsidRDefault="007820CF" w:rsidP="007820CF">
      <w:pPr>
        <w:suppressAutoHyphens/>
        <w:spacing w:line="240" w:lineRule="atLeast"/>
        <w:jc w:val="both"/>
        <w:rPr>
          <w:spacing w:val="-3"/>
        </w:rPr>
      </w:pPr>
    </w:p>
    <w:p w14:paraId="08845F69" w14:textId="77777777" w:rsidR="007820CF" w:rsidRDefault="007820CF" w:rsidP="007820CF">
      <w:pPr>
        <w:suppressAutoHyphens/>
        <w:spacing w:line="240" w:lineRule="atLeast"/>
        <w:jc w:val="both"/>
        <w:rPr>
          <w:spacing w:val="-3"/>
        </w:rPr>
      </w:pPr>
      <w:r>
        <w:rPr>
          <w:b/>
          <w:bCs/>
          <w:spacing w:val="-3"/>
        </w:rPr>
        <w:t>R307-150-</w:t>
      </w:r>
      <w:r>
        <w:rPr>
          <w:b/>
          <w:bCs/>
          <w:spacing w:val="-3"/>
          <w:u w:val="single"/>
        </w:rPr>
        <w:t>7</w:t>
      </w:r>
      <w:r>
        <w:rPr>
          <w:b/>
          <w:bCs/>
          <w:spacing w:val="-3"/>
        </w:rPr>
        <w:t>[</w:t>
      </w:r>
      <w:r w:rsidRPr="00D64F69">
        <w:rPr>
          <w:b/>
          <w:bCs/>
          <w:strike/>
          <w:spacing w:val="-3"/>
        </w:rPr>
        <w:t>8</w:t>
      </w:r>
      <w:r>
        <w:rPr>
          <w:b/>
          <w:bCs/>
          <w:spacing w:val="-3"/>
        </w:rPr>
        <w:t>].  Exempted Hazardous Air Pollutants.</w:t>
      </w:r>
    </w:p>
    <w:p w14:paraId="594D014E" w14:textId="77777777" w:rsidR="007820CF" w:rsidRDefault="007820CF" w:rsidP="007820CF">
      <w:pPr>
        <w:suppressAutoHyphens/>
        <w:spacing w:line="240" w:lineRule="atLeast"/>
        <w:jc w:val="both"/>
        <w:rPr>
          <w:spacing w:val="-3"/>
        </w:rPr>
      </w:pPr>
      <w:r>
        <w:rPr>
          <w:spacing w:val="-3"/>
        </w:rPr>
        <w:tab/>
        <w:t>(1)  The following air pollutants are exempt from this rule if they are emitted in an amount less than that listed in Table 1.</w:t>
      </w:r>
    </w:p>
    <w:p w14:paraId="7A37F615" w14:textId="77777777" w:rsidR="007820CF" w:rsidRDefault="007820CF" w:rsidP="007820CF">
      <w:pPr>
        <w:suppressAutoHyphens/>
        <w:spacing w:line="240" w:lineRule="atLeast"/>
        <w:jc w:val="both"/>
        <w:rPr>
          <w:spacing w:val="-3"/>
        </w:rPr>
      </w:pPr>
    </w:p>
    <w:p w14:paraId="4FE88148" w14:textId="77777777" w:rsidR="007820CF" w:rsidRDefault="007820CF" w:rsidP="007820CF">
      <w:pPr>
        <w:tabs>
          <w:tab w:val="center" w:pos="4680"/>
        </w:tabs>
        <w:suppressAutoHyphens/>
        <w:spacing w:line="240" w:lineRule="atLeast"/>
        <w:jc w:val="both"/>
        <w:rPr>
          <w:spacing w:val="-3"/>
        </w:rPr>
      </w:pPr>
      <w:r>
        <w:rPr>
          <w:spacing w:val="-3"/>
        </w:rPr>
        <w:tab/>
        <w:t>TABLE 1</w:t>
      </w:r>
    </w:p>
    <w:p w14:paraId="25B49886" w14:textId="77777777" w:rsidR="007820CF" w:rsidRDefault="007820CF" w:rsidP="007820CF">
      <w:pPr>
        <w:tabs>
          <w:tab w:val="left" w:pos="-720"/>
        </w:tabs>
        <w:suppressAutoHyphens/>
        <w:spacing w:line="240" w:lineRule="atLeast"/>
        <w:jc w:val="both"/>
        <w:rPr>
          <w:spacing w:val="-3"/>
        </w:rPr>
      </w:pPr>
    </w:p>
    <w:p w14:paraId="1C4C1FB4" w14:textId="77777777" w:rsidR="007820CF" w:rsidRDefault="007820CF" w:rsidP="007820CF">
      <w:pPr>
        <w:tabs>
          <w:tab w:val="left" w:pos="-720"/>
        </w:tabs>
        <w:suppressAutoHyphens/>
        <w:spacing w:line="240" w:lineRule="atLeast"/>
        <w:jc w:val="both"/>
        <w:rPr>
          <w:spacing w:val="-3"/>
        </w:rPr>
      </w:pPr>
      <w:r>
        <w:rPr>
          <w:spacing w:val="-3"/>
        </w:rPr>
        <w:t>POLLUTANT                 Pounds/year</w:t>
      </w:r>
    </w:p>
    <w:p w14:paraId="2F68F9C2" w14:textId="77777777" w:rsidR="007820CF" w:rsidRDefault="007820CF" w:rsidP="007820CF">
      <w:pPr>
        <w:tabs>
          <w:tab w:val="left" w:pos="-720"/>
        </w:tabs>
        <w:suppressAutoHyphens/>
        <w:spacing w:line="240" w:lineRule="atLeast"/>
        <w:jc w:val="both"/>
        <w:rPr>
          <w:spacing w:val="-3"/>
        </w:rPr>
      </w:pPr>
      <w:r>
        <w:rPr>
          <w:spacing w:val="-3"/>
        </w:rPr>
        <w:t>Arsenic                       0.21</w:t>
      </w:r>
    </w:p>
    <w:p w14:paraId="6942583F" w14:textId="77777777" w:rsidR="007820CF" w:rsidRDefault="007820CF" w:rsidP="007820CF">
      <w:pPr>
        <w:tabs>
          <w:tab w:val="left" w:pos="-720"/>
        </w:tabs>
        <w:suppressAutoHyphens/>
        <w:spacing w:line="240" w:lineRule="atLeast"/>
        <w:jc w:val="both"/>
        <w:rPr>
          <w:spacing w:val="-3"/>
        </w:rPr>
      </w:pPr>
      <w:r>
        <w:rPr>
          <w:spacing w:val="-3"/>
        </w:rPr>
        <w:t>Benzene                      33.90</w:t>
      </w:r>
    </w:p>
    <w:p w14:paraId="314061BF" w14:textId="77777777" w:rsidR="007820CF" w:rsidRDefault="007820CF" w:rsidP="007820CF">
      <w:pPr>
        <w:tabs>
          <w:tab w:val="left" w:pos="-720"/>
        </w:tabs>
        <w:suppressAutoHyphens/>
        <w:spacing w:line="240" w:lineRule="atLeast"/>
        <w:jc w:val="both"/>
        <w:rPr>
          <w:spacing w:val="-3"/>
        </w:rPr>
      </w:pPr>
      <w:r>
        <w:rPr>
          <w:spacing w:val="-3"/>
        </w:rPr>
        <w:t>Beryllium                     0.04</w:t>
      </w:r>
    </w:p>
    <w:p w14:paraId="0DF2B5B4" w14:textId="77777777" w:rsidR="007820CF" w:rsidRDefault="007820CF" w:rsidP="007820CF">
      <w:pPr>
        <w:tabs>
          <w:tab w:val="left" w:pos="-720"/>
        </w:tabs>
        <w:suppressAutoHyphens/>
        <w:spacing w:line="240" w:lineRule="atLeast"/>
        <w:jc w:val="both"/>
        <w:rPr>
          <w:spacing w:val="-3"/>
        </w:rPr>
      </w:pPr>
      <w:r>
        <w:rPr>
          <w:spacing w:val="-3"/>
        </w:rPr>
        <w:t>Ethylene oxide               38.23</w:t>
      </w:r>
    </w:p>
    <w:p w14:paraId="333181A6" w14:textId="77777777" w:rsidR="007820CF" w:rsidRDefault="007820CF" w:rsidP="007820CF">
      <w:pPr>
        <w:tabs>
          <w:tab w:val="left" w:pos="-720"/>
        </w:tabs>
        <w:suppressAutoHyphens/>
        <w:spacing w:line="240" w:lineRule="atLeast"/>
        <w:jc w:val="both"/>
        <w:rPr>
          <w:spacing w:val="-3"/>
        </w:rPr>
      </w:pPr>
      <w:r>
        <w:rPr>
          <w:spacing w:val="-3"/>
        </w:rPr>
        <w:t>Formaldehyde                  5.83</w:t>
      </w:r>
    </w:p>
    <w:p w14:paraId="0D478D2F" w14:textId="77777777" w:rsidR="007820CF" w:rsidRDefault="007820CF" w:rsidP="007820CF">
      <w:pPr>
        <w:tabs>
          <w:tab w:val="center" w:pos="4680"/>
        </w:tabs>
        <w:suppressAutoHyphens/>
        <w:spacing w:line="240" w:lineRule="atLeast"/>
        <w:jc w:val="both"/>
        <w:rPr>
          <w:spacing w:val="-3"/>
        </w:rPr>
      </w:pPr>
      <w:r>
        <w:rPr>
          <w:spacing w:val="-3"/>
        </w:rPr>
        <w:tab/>
      </w:r>
    </w:p>
    <w:p w14:paraId="0CFFE951" w14:textId="77777777" w:rsidR="007820CF" w:rsidRDefault="007820CF" w:rsidP="007820CF">
      <w:pPr>
        <w:tabs>
          <w:tab w:val="left" w:pos="-720"/>
        </w:tabs>
        <w:suppressAutoHyphens/>
        <w:spacing w:line="240" w:lineRule="atLeast"/>
        <w:jc w:val="both"/>
        <w:rPr>
          <w:spacing w:val="-3"/>
        </w:rPr>
      </w:pPr>
      <w:r>
        <w:rPr>
          <w:spacing w:val="-3"/>
        </w:rPr>
        <w:tab/>
        <w:t>(2)  Hazardous air pollutants, except for dioxins or furans, are exempt from being reported if they are emitted in an amount less than the smaller of the following:</w:t>
      </w:r>
    </w:p>
    <w:p w14:paraId="50A68677" w14:textId="77777777" w:rsidR="007820CF" w:rsidRDefault="007820CF" w:rsidP="007820CF">
      <w:pPr>
        <w:tabs>
          <w:tab w:val="left" w:pos="-720"/>
        </w:tabs>
        <w:suppressAutoHyphens/>
        <w:spacing w:line="240" w:lineRule="atLeast"/>
        <w:jc w:val="both"/>
        <w:rPr>
          <w:spacing w:val="-3"/>
        </w:rPr>
      </w:pPr>
      <w:r>
        <w:rPr>
          <w:spacing w:val="-3"/>
        </w:rPr>
        <w:tab/>
        <w:t>(a)  500 pounds per year; or</w:t>
      </w:r>
    </w:p>
    <w:p w14:paraId="1F816C5B" w14:textId="77777777" w:rsidR="007820CF" w:rsidRDefault="007820CF" w:rsidP="007820CF">
      <w:pPr>
        <w:tabs>
          <w:tab w:val="left" w:pos="-720"/>
        </w:tabs>
        <w:suppressAutoHyphens/>
        <w:spacing w:line="240" w:lineRule="atLeast"/>
        <w:jc w:val="both"/>
        <w:rPr>
          <w:spacing w:val="-3"/>
        </w:rPr>
      </w:pPr>
      <w:r>
        <w:rPr>
          <w:spacing w:val="-3"/>
        </w:rPr>
        <w:tab/>
        <w:t>(b)  for acute pollutants, the applicable TLV-C expressed in milligrams per cubic meter and multiplied by 15.81 to obtain the pounds-per-year threshold; or</w:t>
      </w:r>
    </w:p>
    <w:p w14:paraId="4326B2D4" w14:textId="77777777" w:rsidR="007820CF" w:rsidRDefault="007820CF" w:rsidP="007820CF">
      <w:pPr>
        <w:tabs>
          <w:tab w:val="left" w:pos="-720"/>
        </w:tabs>
        <w:suppressAutoHyphens/>
        <w:spacing w:line="240" w:lineRule="atLeast"/>
        <w:jc w:val="both"/>
        <w:rPr>
          <w:spacing w:val="-3"/>
        </w:rPr>
      </w:pPr>
      <w:r>
        <w:rPr>
          <w:spacing w:val="-3"/>
        </w:rPr>
        <w:tab/>
        <w:t>(c)  for chronic pollutants, the applicable TLV-TWA expressed in milligrams per cubic meter and multiplied by 21.22 to obtain the pounds-per-year threshold; or</w:t>
      </w:r>
    </w:p>
    <w:p w14:paraId="3EA74BB4" w14:textId="77777777" w:rsidR="007820CF" w:rsidRDefault="007820CF" w:rsidP="007820CF">
      <w:pPr>
        <w:tabs>
          <w:tab w:val="left" w:pos="-720"/>
        </w:tabs>
        <w:suppressAutoHyphens/>
        <w:spacing w:line="240" w:lineRule="atLeast"/>
        <w:jc w:val="both"/>
        <w:rPr>
          <w:spacing w:val="-3"/>
        </w:rPr>
      </w:pPr>
      <w:r>
        <w:rPr>
          <w:spacing w:val="-3"/>
        </w:rPr>
        <w:tab/>
        <w:t>(d)  for carcinogenic pollutants, the applicable TLV-C or TLV-TWA expressed in milligrams per cubic meter and multiplied by 7.07 to obtain the pounds-per-year threshold.</w:t>
      </w:r>
    </w:p>
    <w:p w14:paraId="33100651" w14:textId="77777777" w:rsidR="007820CF" w:rsidRDefault="007820CF" w:rsidP="007820CF">
      <w:pPr>
        <w:tabs>
          <w:tab w:val="left" w:pos="-720"/>
        </w:tabs>
        <w:suppressAutoHyphens/>
        <w:spacing w:line="240" w:lineRule="atLeast"/>
        <w:jc w:val="both"/>
        <w:rPr>
          <w:spacing w:val="-3"/>
        </w:rPr>
      </w:pPr>
    </w:p>
    <w:p w14:paraId="08CF27AC" w14:textId="77777777" w:rsidR="007820CF" w:rsidRDefault="007820CF" w:rsidP="007820CF">
      <w:pPr>
        <w:tabs>
          <w:tab w:val="left" w:pos="-720"/>
        </w:tabs>
        <w:suppressAutoHyphens/>
        <w:spacing w:line="240" w:lineRule="atLeast"/>
        <w:jc w:val="both"/>
        <w:rPr>
          <w:spacing w:val="-3"/>
        </w:rPr>
      </w:pPr>
      <w:r>
        <w:rPr>
          <w:b/>
          <w:bCs/>
          <w:spacing w:val="-3"/>
        </w:rPr>
        <w:t>R307-150-</w:t>
      </w:r>
      <w:r>
        <w:rPr>
          <w:b/>
          <w:bCs/>
          <w:spacing w:val="-3"/>
          <w:u w:val="single"/>
        </w:rPr>
        <w:t>8</w:t>
      </w:r>
      <w:r>
        <w:rPr>
          <w:b/>
          <w:bCs/>
          <w:spacing w:val="-3"/>
        </w:rPr>
        <w:t>[</w:t>
      </w:r>
      <w:r w:rsidRPr="00704706">
        <w:rPr>
          <w:b/>
          <w:bCs/>
          <w:strike/>
          <w:spacing w:val="-3"/>
        </w:rPr>
        <w:t>9</w:t>
      </w:r>
      <w:r>
        <w:rPr>
          <w:b/>
          <w:bCs/>
          <w:spacing w:val="-3"/>
        </w:rPr>
        <w:t>].  Crude Oil and Natural Gas Source Category.</w:t>
      </w:r>
    </w:p>
    <w:p w14:paraId="0E31A796" w14:textId="77777777" w:rsidR="007820CF" w:rsidRDefault="007820CF" w:rsidP="007820CF">
      <w:pPr>
        <w:tabs>
          <w:tab w:val="left" w:pos="-720"/>
        </w:tabs>
        <w:suppressAutoHyphens/>
        <w:spacing w:line="240" w:lineRule="atLeast"/>
        <w:jc w:val="both"/>
        <w:rPr>
          <w:spacing w:val="-3"/>
        </w:rPr>
      </w:pPr>
      <w:r>
        <w:rPr>
          <w:spacing w:val="-3"/>
        </w:rPr>
        <w:tab/>
        <w:t xml:space="preserve">(1)  Sources identified in </w:t>
      </w:r>
      <w:r>
        <w:rPr>
          <w:spacing w:val="-3"/>
          <w:u w:val="single"/>
        </w:rPr>
        <w:t xml:space="preserve">Subsection </w:t>
      </w:r>
      <w:r>
        <w:rPr>
          <w:spacing w:val="-3"/>
        </w:rPr>
        <w:t>R307-150-3(</w:t>
      </w:r>
      <w:r w:rsidRPr="00955B21">
        <w:rPr>
          <w:spacing w:val="-3"/>
          <w:u w:val="single"/>
        </w:rPr>
        <w:t>4</w:t>
      </w:r>
      <w:r w:rsidRPr="00955B21">
        <w:rPr>
          <w:spacing w:val="-3"/>
        </w:rPr>
        <w:t>[</w:t>
      </w:r>
      <w:r w:rsidRPr="00955B21">
        <w:rPr>
          <w:strike/>
          <w:spacing w:val="-3"/>
        </w:rPr>
        <w:t>5</w:t>
      </w:r>
      <w:r w:rsidRPr="00955B21">
        <w:rPr>
          <w:spacing w:val="-3"/>
        </w:rPr>
        <w:t>])</w:t>
      </w:r>
      <w:r>
        <w:rPr>
          <w:spacing w:val="-3"/>
        </w:rPr>
        <w:t xml:space="preserve"> shall submit an inventory every third year beginning with the 2017 calendar year for all emission units.</w:t>
      </w:r>
    </w:p>
    <w:p w14:paraId="21F6DE84" w14:textId="77777777" w:rsidR="007820CF" w:rsidRDefault="007820CF" w:rsidP="007820CF">
      <w:pPr>
        <w:tabs>
          <w:tab w:val="left" w:pos="-720"/>
        </w:tabs>
        <w:suppressAutoHyphens/>
        <w:spacing w:line="240" w:lineRule="atLeast"/>
        <w:jc w:val="both"/>
        <w:rPr>
          <w:spacing w:val="-3"/>
        </w:rPr>
      </w:pPr>
      <w:r>
        <w:rPr>
          <w:spacing w:val="-3"/>
        </w:rPr>
        <w:tab/>
        <w:t>(a)  The inventory shall include the total emissions for PM</w:t>
      </w:r>
      <w:r>
        <w:rPr>
          <w:spacing w:val="-3"/>
          <w:vertAlign w:val="subscript"/>
        </w:rPr>
        <w:t>10</w:t>
      </w:r>
      <w:r>
        <w:rPr>
          <w:spacing w:val="-3"/>
        </w:rPr>
        <w:t>, PM</w:t>
      </w:r>
      <w:r>
        <w:rPr>
          <w:spacing w:val="-3"/>
          <w:vertAlign w:val="subscript"/>
        </w:rPr>
        <w:t>2.5</w:t>
      </w:r>
      <w:r>
        <w:rPr>
          <w:spacing w:val="-3"/>
        </w:rPr>
        <w:t>, oxides of sulfur, oxides of nitrogen, carbon monoxide and volatile organic compounds for each emission unit at the source. The emissions of a pollutant shall be calculated using the emission unit's actual operating hours, product rates, and types of materials processed, stored, or combusted during the inventoried time period.</w:t>
      </w:r>
    </w:p>
    <w:p w14:paraId="16C32A33" w14:textId="77777777" w:rsidR="007820CF" w:rsidRDefault="007820CF" w:rsidP="007820CF">
      <w:pPr>
        <w:tabs>
          <w:tab w:val="left" w:pos="-720"/>
        </w:tabs>
        <w:suppressAutoHyphens/>
        <w:spacing w:line="240" w:lineRule="atLeast"/>
        <w:jc w:val="both"/>
        <w:rPr>
          <w:spacing w:val="-3"/>
        </w:rPr>
      </w:pPr>
      <w:r>
        <w:rPr>
          <w:spacing w:val="-3"/>
        </w:rPr>
        <w:tab/>
        <w:t>(b)  The inventory shall include the type and efficiency of air pollution control equipment.</w:t>
      </w:r>
    </w:p>
    <w:p w14:paraId="58369B80" w14:textId="77777777" w:rsidR="007820CF" w:rsidRDefault="007820CF" w:rsidP="007820CF">
      <w:pPr>
        <w:tabs>
          <w:tab w:val="left" w:pos="-720"/>
        </w:tabs>
        <w:suppressAutoHyphens/>
        <w:spacing w:line="240" w:lineRule="atLeast"/>
        <w:jc w:val="both"/>
        <w:rPr>
          <w:spacing w:val="-3"/>
        </w:rPr>
      </w:pPr>
      <w:r>
        <w:rPr>
          <w:spacing w:val="-3"/>
        </w:rPr>
        <w:tab/>
        <w:t>(c)  The inventory shall be submitted in an electronic format determined by the Director specific to this source category.</w:t>
      </w:r>
    </w:p>
    <w:p w14:paraId="41F86773" w14:textId="77777777" w:rsidR="007820CF" w:rsidRDefault="007820CF" w:rsidP="007820CF">
      <w:pPr>
        <w:tabs>
          <w:tab w:val="left" w:pos="-720"/>
        </w:tabs>
        <w:suppressAutoHyphens/>
        <w:spacing w:line="240" w:lineRule="atLeast"/>
        <w:jc w:val="both"/>
        <w:rPr>
          <w:spacing w:val="-3"/>
        </w:rPr>
      </w:pPr>
    </w:p>
    <w:p w14:paraId="71A57A78" w14:textId="77777777" w:rsidR="007820CF" w:rsidRPr="00955B21" w:rsidRDefault="007820CF" w:rsidP="007820CF">
      <w:pPr>
        <w:tabs>
          <w:tab w:val="left" w:pos="-720"/>
        </w:tabs>
        <w:suppressAutoHyphens/>
        <w:spacing w:line="240" w:lineRule="atLeast"/>
        <w:jc w:val="both"/>
        <w:rPr>
          <w:spacing w:val="-3"/>
          <w:u w:val="single"/>
        </w:rPr>
      </w:pPr>
      <w:r w:rsidRPr="00955B21">
        <w:rPr>
          <w:b/>
          <w:bCs/>
          <w:spacing w:val="-3"/>
          <w:u w:val="single"/>
        </w:rPr>
        <w:t xml:space="preserve">R307-150-9.  </w:t>
      </w:r>
      <w:r>
        <w:rPr>
          <w:b/>
          <w:bCs/>
          <w:spacing w:val="-3"/>
          <w:u w:val="single"/>
        </w:rPr>
        <w:t xml:space="preserve">Annual </w:t>
      </w:r>
      <w:r w:rsidRPr="00955B21">
        <w:rPr>
          <w:b/>
          <w:bCs/>
          <w:spacing w:val="-3"/>
          <w:u w:val="single"/>
        </w:rPr>
        <w:t>Ozone Emission Statement.</w:t>
      </w:r>
    </w:p>
    <w:p w14:paraId="745849AC" w14:textId="77777777" w:rsidR="007820CF" w:rsidRPr="00955B21" w:rsidRDefault="007820CF" w:rsidP="007820CF">
      <w:pPr>
        <w:tabs>
          <w:tab w:val="left" w:pos="-720"/>
        </w:tabs>
        <w:suppressAutoHyphens/>
        <w:spacing w:line="240" w:lineRule="atLeast"/>
        <w:jc w:val="both"/>
        <w:rPr>
          <w:spacing w:val="-3"/>
          <w:u w:val="single"/>
        </w:rPr>
      </w:pPr>
      <w:r w:rsidRPr="00955B21">
        <w:rPr>
          <w:spacing w:val="-3"/>
          <w:u w:val="single"/>
        </w:rPr>
        <w:tab/>
        <w:t xml:space="preserve">(1)  </w:t>
      </w:r>
      <w:r>
        <w:rPr>
          <w:spacing w:val="-3"/>
          <w:u w:val="single"/>
        </w:rPr>
        <w:t>Beginning in the year 2021, sources identified in Subsection R307-150-3(5) shall submit a</w:t>
      </w:r>
      <w:r w:rsidRPr="00955B21">
        <w:rPr>
          <w:spacing w:val="-3"/>
          <w:u w:val="single"/>
        </w:rPr>
        <w:t xml:space="preserve">n ozone emission statement to the Division of Air Quality </w:t>
      </w:r>
      <w:r>
        <w:rPr>
          <w:spacing w:val="-3"/>
          <w:u w:val="single"/>
        </w:rPr>
        <w:t>annually by</w:t>
      </w:r>
      <w:r w:rsidRPr="00955B21">
        <w:rPr>
          <w:spacing w:val="-3"/>
          <w:u w:val="single"/>
        </w:rPr>
        <w:t xml:space="preserve"> April 15</w:t>
      </w:r>
      <w:r>
        <w:rPr>
          <w:spacing w:val="-3"/>
          <w:u w:val="single"/>
        </w:rPr>
        <w:t xml:space="preserve"> of each year for the previous year’s emissions</w:t>
      </w:r>
      <w:r w:rsidRPr="00955B21">
        <w:rPr>
          <w:spacing w:val="-3"/>
          <w:u w:val="single"/>
        </w:rPr>
        <w:t xml:space="preserve">. </w:t>
      </w:r>
    </w:p>
    <w:p w14:paraId="7A0F43E4" w14:textId="77777777" w:rsidR="007820CF" w:rsidRPr="00955B21" w:rsidRDefault="007820CF" w:rsidP="007820CF">
      <w:pPr>
        <w:tabs>
          <w:tab w:val="left" w:pos="-720"/>
        </w:tabs>
        <w:suppressAutoHyphens/>
        <w:spacing w:line="240" w:lineRule="atLeast"/>
        <w:jc w:val="both"/>
        <w:rPr>
          <w:spacing w:val="-3"/>
          <w:u w:val="single"/>
        </w:rPr>
      </w:pPr>
      <w:r w:rsidRPr="00955B21">
        <w:rPr>
          <w:spacing w:val="-3"/>
          <w:u w:val="single"/>
        </w:rPr>
        <w:tab/>
        <w:t xml:space="preserve">(2)  A source required to submit an emission statement shall </w:t>
      </w:r>
      <w:r>
        <w:rPr>
          <w:spacing w:val="-3"/>
          <w:u w:val="single"/>
        </w:rPr>
        <w:t>provide</w:t>
      </w:r>
      <w:r w:rsidRPr="00955B21">
        <w:rPr>
          <w:spacing w:val="-3"/>
          <w:u w:val="single"/>
        </w:rPr>
        <w:t xml:space="preserve"> the following minimum information:</w:t>
      </w:r>
    </w:p>
    <w:p w14:paraId="36AC7E23" w14:textId="77777777" w:rsidR="007820CF" w:rsidRDefault="007820CF" w:rsidP="007820CF">
      <w:pPr>
        <w:tabs>
          <w:tab w:val="left" w:pos="-720"/>
        </w:tabs>
        <w:suppressAutoHyphens/>
        <w:spacing w:line="240" w:lineRule="atLeast"/>
        <w:jc w:val="both"/>
        <w:rPr>
          <w:spacing w:val="-3"/>
          <w:u w:val="single"/>
        </w:rPr>
      </w:pPr>
      <w:r w:rsidRPr="00955B21">
        <w:rPr>
          <w:spacing w:val="-3"/>
          <w:u w:val="single"/>
        </w:rPr>
        <w:tab/>
        <w:t xml:space="preserve">(a)  </w:t>
      </w:r>
      <w:r>
        <w:rPr>
          <w:spacing w:val="-3"/>
          <w:u w:val="single"/>
        </w:rPr>
        <w:t xml:space="preserve">a </w:t>
      </w:r>
      <w:r w:rsidRPr="00955B21">
        <w:rPr>
          <w:spacing w:val="-3"/>
          <w:u w:val="single"/>
        </w:rPr>
        <w:t>certification that the information contained in the statement is accurate to the best knowledge of the individual certifying the statement;</w:t>
      </w:r>
    </w:p>
    <w:p w14:paraId="126FC562" w14:textId="77777777" w:rsidR="007820CF" w:rsidRDefault="007820CF" w:rsidP="007820CF">
      <w:pPr>
        <w:tabs>
          <w:tab w:val="left" w:pos="-720"/>
        </w:tabs>
        <w:suppressAutoHyphens/>
        <w:spacing w:line="240" w:lineRule="atLeast"/>
        <w:jc w:val="both"/>
        <w:rPr>
          <w:spacing w:val="-3"/>
          <w:u w:val="single"/>
        </w:rPr>
      </w:pPr>
      <w:r>
        <w:rPr>
          <w:spacing w:val="-3"/>
          <w:u w:val="single"/>
        </w:rPr>
        <w:tab/>
        <w:t>(b)</w:t>
      </w:r>
      <w:r>
        <w:rPr>
          <w:spacing w:val="-3"/>
          <w:u w:val="single"/>
        </w:rPr>
        <w:tab/>
        <w:t>the physical location where actual emissions occurred;</w:t>
      </w:r>
    </w:p>
    <w:p w14:paraId="64F3EAB6" w14:textId="77777777" w:rsidR="007820CF" w:rsidRDefault="007820CF" w:rsidP="007820CF">
      <w:pPr>
        <w:tabs>
          <w:tab w:val="left" w:pos="-720"/>
        </w:tabs>
        <w:suppressAutoHyphens/>
        <w:spacing w:line="240" w:lineRule="atLeast"/>
        <w:jc w:val="both"/>
        <w:rPr>
          <w:spacing w:val="-3"/>
          <w:u w:val="single"/>
        </w:rPr>
      </w:pPr>
      <w:r>
        <w:rPr>
          <w:spacing w:val="-3"/>
          <w:u w:val="single"/>
        </w:rPr>
        <w:t xml:space="preserve">     (c)  the name and address of person or entity operating or owning the source;</w:t>
      </w:r>
    </w:p>
    <w:p w14:paraId="7C80251A" w14:textId="77777777" w:rsidR="007820CF" w:rsidRPr="00955B21" w:rsidRDefault="007820CF" w:rsidP="007820CF">
      <w:pPr>
        <w:tabs>
          <w:tab w:val="left" w:pos="-720"/>
        </w:tabs>
        <w:suppressAutoHyphens/>
        <w:spacing w:line="240" w:lineRule="atLeast"/>
        <w:jc w:val="both"/>
        <w:rPr>
          <w:spacing w:val="-3"/>
          <w:u w:val="single"/>
        </w:rPr>
      </w:pPr>
      <w:r>
        <w:rPr>
          <w:spacing w:val="-3"/>
          <w:u w:val="single"/>
        </w:rPr>
        <w:t xml:space="preserve">     (d)  the nature of the source; and</w:t>
      </w:r>
    </w:p>
    <w:p w14:paraId="5B1C403E" w14:textId="77777777" w:rsidR="007820CF" w:rsidRDefault="007820CF" w:rsidP="007820CF">
      <w:pPr>
        <w:tabs>
          <w:tab w:val="left" w:pos="-720"/>
        </w:tabs>
        <w:suppressAutoHyphens/>
        <w:spacing w:line="240" w:lineRule="atLeast"/>
        <w:jc w:val="both"/>
        <w:rPr>
          <w:spacing w:val="-3"/>
          <w:u w:val="single"/>
        </w:rPr>
      </w:pPr>
      <w:r w:rsidRPr="00955B21">
        <w:rPr>
          <w:spacing w:val="-3"/>
          <w:u w:val="single"/>
        </w:rPr>
        <w:tab/>
        <w:t>(</w:t>
      </w:r>
      <w:r>
        <w:rPr>
          <w:spacing w:val="-3"/>
          <w:u w:val="single"/>
        </w:rPr>
        <w:t>c</w:t>
      </w:r>
      <w:r w:rsidRPr="00955B21">
        <w:rPr>
          <w:spacing w:val="-3"/>
          <w:u w:val="single"/>
        </w:rPr>
        <w:t xml:space="preserve">) the total actual emissions of oxides of nitrogen and volatile organic compounds </w:t>
      </w:r>
      <w:r>
        <w:rPr>
          <w:spacing w:val="-3"/>
          <w:u w:val="single"/>
        </w:rPr>
        <w:t xml:space="preserve">in tons per year </w:t>
      </w:r>
      <w:r w:rsidRPr="00955B21">
        <w:rPr>
          <w:spacing w:val="-3"/>
          <w:u w:val="single"/>
        </w:rPr>
        <w:t>for each emission unit.</w:t>
      </w:r>
    </w:p>
    <w:p w14:paraId="65D976A5" w14:textId="77777777" w:rsidR="007820CF" w:rsidRPr="00955B21" w:rsidRDefault="007820CF" w:rsidP="007820CF">
      <w:pPr>
        <w:tabs>
          <w:tab w:val="left" w:pos="-720"/>
        </w:tabs>
        <w:suppressAutoHyphens/>
        <w:spacing w:line="240" w:lineRule="atLeast"/>
        <w:jc w:val="both"/>
        <w:rPr>
          <w:spacing w:val="-3"/>
          <w:u w:val="single"/>
        </w:rPr>
      </w:pPr>
      <w:r>
        <w:rPr>
          <w:spacing w:val="-3"/>
          <w:u w:val="single"/>
        </w:rPr>
        <w:tab/>
        <w:t>(3)</w:t>
      </w:r>
      <w:r>
        <w:rPr>
          <w:spacing w:val="-3"/>
          <w:u w:val="single"/>
        </w:rPr>
        <w:tab/>
        <w:t xml:space="preserve">Emission statements shall be submitted in an electronic format determined by the Director. </w:t>
      </w:r>
    </w:p>
    <w:p w14:paraId="62A975E6" w14:textId="77777777" w:rsidR="007820CF" w:rsidRDefault="007820CF" w:rsidP="007820CF">
      <w:pPr>
        <w:tabs>
          <w:tab w:val="left" w:pos="-720"/>
        </w:tabs>
        <w:suppressAutoHyphens/>
        <w:spacing w:line="240" w:lineRule="atLeast"/>
        <w:jc w:val="both"/>
        <w:rPr>
          <w:spacing w:val="-3"/>
        </w:rPr>
      </w:pPr>
    </w:p>
    <w:p w14:paraId="1A1CF038" w14:textId="77777777" w:rsidR="007820CF" w:rsidRDefault="007820CF" w:rsidP="007820CF">
      <w:pPr>
        <w:tabs>
          <w:tab w:val="left" w:pos="-720"/>
        </w:tabs>
        <w:suppressAutoHyphens/>
        <w:spacing w:line="240" w:lineRule="atLeast"/>
        <w:jc w:val="both"/>
        <w:rPr>
          <w:spacing w:val="-3"/>
        </w:rPr>
      </w:pPr>
      <w:r>
        <w:rPr>
          <w:b/>
          <w:bCs/>
          <w:spacing w:val="-3"/>
        </w:rPr>
        <w:t>KEY:  air pollution, reports, inventories</w:t>
      </w:r>
    </w:p>
    <w:p w14:paraId="63384AE4" w14:textId="77777777" w:rsidR="007820CF" w:rsidRDefault="007820CF" w:rsidP="007820CF">
      <w:pPr>
        <w:tabs>
          <w:tab w:val="left" w:pos="-720"/>
        </w:tabs>
        <w:suppressAutoHyphens/>
        <w:spacing w:line="240" w:lineRule="atLeast"/>
        <w:jc w:val="both"/>
        <w:rPr>
          <w:spacing w:val="-3"/>
        </w:rPr>
      </w:pPr>
      <w:r>
        <w:rPr>
          <w:b/>
          <w:bCs/>
          <w:spacing w:val="-3"/>
        </w:rPr>
        <w:t>Date of Enactment or Last Substantive Amendment:  June 25, 2019</w:t>
      </w:r>
    </w:p>
    <w:p w14:paraId="019DEFAA" w14:textId="77777777" w:rsidR="007820CF" w:rsidRDefault="007820CF" w:rsidP="007820CF">
      <w:pPr>
        <w:tabs>
          <w:tab w:val="left" w:pos="-720"/>
        </w:tabs>
        <w:suppressAutoHyphens/>
        <w:spacing w:line="240" w:lineRule="atLeast"/>
        <w:jc w:val="both"/>
        <w:rPr>
          <w:spacing w:val="-3"/>
        </w:rPr>
      </w:pPr>
      <w:r>
        <w:rPr>
          <w:b/>
          <w:bCs/>
          <w:spacing w:val="-3"/>
        </w:rPr>
        <w:t>Notice of Continuation:  November 13, 2018</w:t>
      </w:r>
    </w:p>
    <w:p w14:paraId="22FFF047" w14:textId="77777777" w:rsidR="007820CF" w:rsidRDefault="007820CF" w:rsidP="007820CF">
      <w:pPr>
        <w:tabs>
          <w:tab w:val="left" w:pos="-720"/>
        </w:tabs>
        <w:suppressAutoHyphens/>
        <w:spacing w:line="240" w:lineRule="atLeast"/>
        <w:jc w:val="both"/>
        <w:rPr>
          <w:spacing w:val="-3"/>
        </w:rPr>
      </w:pPr>
      <w:r>
        <w:rPr>
          <w:b/>
          <w:bCs/>
          <w:spacing w:val="-3"/>
        </w:rPr>
        <w:t>Authorizing, and Implemented or Interpreted Law:  19-2-104(1)(c)</w:t>
      </w:r>
    </w:p>
    <w:p w14:paraId="4FB18B04" w14:textId="77777777" w:rsidR="007820CF" w:rsidRDefault="007820CF" w:rsidP="007820CF">
      <w:pPr>
        <w:tabs>
          <w:tab w:val="left" w:pos="-720"/>
        </w:tabs>
        <w:suppressAutoHyphens/>
        <w:spacing w:line="240" w:lineRule="atLeast"/>
        <w:jc w:val="both"/>
        <w:rPr>
          <w:spacing w:val="-3"/>
        </w:rPr>
      </w:pPr>
    </w:p>
    <w:p w14:paraId="692EF8C5" w14:textId="77777777" w:rsidR="007820CF" w:rsidRDefault="007820CF" w:rsidP="007820CF">
      <w:pPr>
        <w:tabs>
          <w:tab w:val="left" w:pos="-720"/>
        </w:tabs>
        <w:suppressAutoHyphens/>
        <w:spacing w:line="240" w:lineRule="atLeast"/>
        <w:jc w:val="both"/>
        <w:rPr>
          <w:spacing w:val="-3"/>
        </w:rPr>
      </w:pPr>
    </w:p>
    <w:p w14:paraId="2BDD9371" w14:textId="77777777" w:rsidR="008D4B9A" w:rsidRDefault="008D4B9A" w:rsidP="008D4B9A">
      <w:pPr>
        <w:tabs>
          <w:tab w:val="left" w:pos="-720"/>
        </w:tabs>
        <w:suppressAutoHyphens/>
        <w:spacing w:line="240" w:lineRule="atLeast"/>
        <w:jc w:val="both"/>
        <w:rPr>
          <w:spacing w:val="-3"/>
        </w:rPr>
      </w:pPr>
    </w:p>
    <w:p w14:paraId="6E6E1A15" w14:textId="77777777" w:rsidR="008D4B9A" w:rsidRDefault="008D4B9A" w:rsidP="008D4B9A">
      <w:pPr>
        <w:tabs>
          <w:tab w:val="left" w:pos="-720"/>
        </w:tabs>
        <w:suppressAutoHyphens/>
        <w:spacing w:line="240" w:lineRule="atLeast"/>
        <w:jc w:val="both"/>
        <w:rPr>
          <w:spacing w:val="-3"/>
        </w:rPr>
      </w:pPr>
    </w:p>
    <w:p w14:paraId="1EA0F363" w14:textId="77777777" w:rsidR="00063EB8" w:rsidRDefault="00063EB8" w:rsidP="00063EB8">
      <w:pPr>
        <w:tabs>
          <w:tab w:val="left" w:pos="-720"/>
        </w:tabs>
        <w:suppressAutoHyphens/>
        <w:spacing w:line="240" w:lineRule="atLeast"/>
        <w:jc w:val="both"/>
        <w:rPr>
          <w:spacing w:val="-3"/>
        </w:rPr>
      </w:pPr>
    </w:p>
    <w:p w14:paraId="7ED68E5B" w14:textId="77777777" w:rsidR="00C17968" w:rsidRPr="00414E0D" w:rsidRDefault="00C17968" w:rsidP="0057263E">
      <w:pPr>
        <w:rPr>
          <w:color w:val="000000" w:themeColor="text1"/>
          <w:sz w:val="18"/>
          <w:szCs w:val="18"/>
        </w:rPr>
      </w:pPr>
    </w:p>
    <w:sectPr w:rsidR="00C17968" w:rsidRPr="00414E0D"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3562A" w14:textId="77777777" w:rsidR="00263DF3" w:rsidRDefault="00263DF3" w:rsidP="00C17968">
      <w:r>
        <w:separator/>
      </w:r>
    </w:p>
  </w:endnote>
  <w:endnote w:type="continuationSeparator" w:id="0">
    <w:p w14:paraId="1BEEFCB9" w14:textId="77777777" w:rsidR="00263DF3" w:rsidRDefault="00263DF3"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305ED" w14:textId="77777777" w:rsidR="00263DF3" w:rsidRDefault="00263DF3" w:rsidP="00C17968">
      <w:r>
        <w:separator/>
      </w:r>
    </w:p>
  </w:footnote>
  <w:footnote w:type="continuationSeparator" w:id="0">
    <w:p w14:paraId="0EA9F620" w14:textId="77777777" w:rsidR="00263DF3" w:rsidRDefault="00263DF3"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69A9"/>
    <w:rsid w:val="00027A64"/>
    <w:rsid w:val="0005628D"/>
    <w:rsid w:val="00063EB8"/>
    <w:rsid w:val="0006455B"/>
    <w:rsid w:val="00077323"/>
    <w:rsid w:val="00083289"/>
    <w:rsid w:val="000A63C1"/>
    <w:rsid w:val="000B0C8F"/>
    <w:rsid w:val="000E7CDD"/>
    <w:rsid w:val="00101FCF"/>
    <w:rsid w:val="001022BA"/>
    <w:rsid w:val="00102BB0"/>
    <w:rsid w:val="00136C69"/>
    <w:rsid w:val="00142E71"/>
    <w:rsid w:val="00151B36"/>
    <w:rsid w:val="00152A94"/>
    <w:rsid w:val="001769DF"/>
    <w:rsid w:val="0018100B"/>
    <w:rsid w:val="001B1B40"/>
    <w:rsid w:val="001C3DAB"/>
    <w:rsid w:val="001C7D1A"/>
    <w:rsid w:val="001F78BA"/>
    <w:rsid w:val="00210E2C"/>
    <w:rsid w:val="00231DCB"/>
    <w:rsid w:val="00250B69"/>
    <w:rsid w:val="00253C3B"/>
    <w:rsid w:val="00263DF3"/>
    <w:rsid w:val="00272D20"/>
    <w:rsid w:val="00275D20"/>
    <w:rsid w:val="00282CAA"/>
    <w:rsid w:val="00291DCA"/>
    <w:rsid w:val="00296B2B"/>
    <w:rsid w:val="002B721A"/>
    <w:rsid w:val="002C51C1"/>
    <w:rsid w:val="002D4474"/>
    <w:rsid w:val="002E6F38"/>
    <w:rsid w:val="003217E6"/>
    <w:rsid w:val="00342459"/>
    <w:rsid w:val="00371B2C"/>
    <w:rsid w:val="003B6116"/>
    <w:rsid w:val="003B7BDA"/>
    <w:rsid w:val="003E6785"/>
    <w:rsid w:val="00414E0D"/>
    <w:rsid w:val="00430473"/>
    <w:rsid w:val="004423A3"/>
    <w:rsid w:val="00462360"/>
    <w:rsid w:val="00465A08"/>
    <w:rsid w:val="004803F6"/>
    <w:rsid w:val="004A031A"/>
    <w:rsid w:val="004C20EA"/>
    <w:rsid w:val="004C4015"/>
    <w:rsid w:val="004F0764"/>
    <w:rsid w:val="005451AE"/>
    <w:rsid w:val="00550F3B"/>
    <w:rsid w:val="00553B98"/>
    <w:rsid w:val="00554E54"/>
    <w:rsid w:val="00563DBC"/>
    <w:rsid w:val="0057263E"/>
    <w:rsid w:val="005732E8"/>
    <w:rsid w:val="00574132"/>
    <w:rsid w:val="00583378"/>
    <w:rsid w:val="005A7398"/>
    <w:rsid w:val="005C024A"/>
    <w:rsid w:val="005D68CC"/>
    <w:rsid w:val="005D6A7E"/>
    <w:rsid w:val="005F7305"/>
    <w:rsid w:val="006431BE"/>
    <w:rsid w:val="00646433"/>
    <w:rsid w:val="00646E1C"/>
    <w:rsid w:val="00682427"/>
    <w:rsid w:val="006B70AF"/>
    <w:rsid w:val="00715301"/>
    <w:rsid w:val="00762BDA"/>
    <w:rsid w:val="00772653"/>
    <w:rsid w:val="007820CF"/>
    <w:rsid w:val="00796BA5"/>
    <w:rsid w:val="007A1FEA"/>
    <w:rsid w:val="007B6C82"/>
    <w:rsid w:val="00827FD2"/>
    <w:rsid w:val="008315F8"/>
    <w:rsid w:val="00835660"/>
    <w:rsid w:val="008637F2"/>
    <w:rsid w:val="008705CB"/>
    <w:rsid w:val="008A00BD"/>
    <w:rsid w:val="008B0B8A"/>
    <w:rsid w:val="008D4B9A"/>
    <w:rsid w:val="008E7D9B"/>
    <w:rsid w:val="009174AF"/>
    <w:rsid w:val="00930E6C"/>
    <w:rsid w:val="009510CD"/>
    <w:rsid w:val="009B5790"/>
    <w:rsid w:val="009C0017"/>
    <w:rsid w:val="009C2A6A"/>
    <w:rsid w:val="00A2684B"/>
    <w:rsid w:val="00A41D37"/>
    <w:rsid w:val="00A52209"/>
    <w:rsid w:val="00AA649A"/>
    <w:rsid w:val="00AB5714"/>
    <w:rsid w:val="00AD5BF8"/>
    <w:rsid w:val="00AF1519"/>
    <w:rsid w:val="00B0160D"/>
    <w:rsid w:val="00B1423E"/>
    <w:rsid w:val="00B41350"/>
    <w:rsid w:val="00B606F6"/>
    <w:rsid w:val="00B61024"/>
    <w:rsid w:val="00B62A8D"/>
    <w:rsid w:val="00BC5E52"/>
    <w:rsid w:val="00C17425"/>
    <w:rsid w:val="00C17968"/>
    <w:rsid w:val="00C17B64"/>
    <w:rsid w:val="00C4256B"/>
    <w:rsid w:val="00C475B6"/>
    <w:rsid w:val="00C864C3"/>
    <w:rsid w:val="00CA2A17"/>
    <w:rsid w:val="00CA4226"/>
    <w:rsid w:val="00CC1DE2"/>
    <w:rsid w:val="00CC2F8D"/>
    <w:rsid w:val="00CF36B3"/>
    <w:rsid w:val="00D01884"/>
    <w:rsid w:val="00D06A99"/>
    <w:rsid w:val="00D222F2"/>
    <w:rsid w:val="00D26D4A"/>
    <w:rsid w:val="00D32A3D"/>
    <w:rsid w:val="00D41554"/>
    <w:rsid w:val="00D41ABA"/>
    <w:rsid w:val="00D43010"/>
    <w:rsid w:val="00DA783E"/>
    <w:rsid w:val="00DE0AF9"/>
    <w:rsid w:val="00DE4AAB"/>
    <w:rsid w:val="00E06657"/>
    <w:rsid w:val="00E33275"/>
    <w:rsid w:val="00E52C8D"/>
    <w:rsid w:val="00E536BE"/>
    <w:rsid w:val="00E71631"/>
    <w:rsid w:val="00EB3D35"/>
    <w:rsid w:val="00EC01D2"/>
    <w:rsid w:val="00F1268F"/>
    <w:rsid w:val="00F136AB"/>
    <w:rsid w:val="00F32BE0"/>
    <w:rsid w:val="00F40EA6"/>
    <w:rsid w:val="00F42C14"/>
    <w:rsid w:val="00F44380"/>
    <w:rsid w:val="00F700BD"/>
    <w:rsid w:val="00FA1A17"/>
    <w:rsid w:val="00FC0B73"/>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7F98BD"/>
  <w15:docId w15:val="{8BBE59A0-33E6-48FC-A8D9-C6BEACDC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character" w:customStyle="1" w:styleId="UnresolvedMention1">
    <w:name w:val="Unresolved Mention1"/>
    <w:basedOn w:val="DefaultParagraphFont"/>
    <w:uiPriority w:val="99"/>
    <w:semiHidden/>
    <w:unhideWhenUsed/>
    <w:rsid w:val="002C51C1"/>
    <w:rPr>
      <w:color w:val="605E5C"/>
      <w:shd w:val="clear" w:color="auto" w:fill="E1DFDD"/>
    </w:rPr>
  </w:style>
  <w:style w:type="character" w:styleId="UnresolvedMention">
    <w:name w:val="Unresolved Mention"/>
    <w:basedOn w:val="DefaultParagraphFont"/>
    <w:uiPriority w:val="99"/>
    <w:semiHidden/>
    <w:unhideWhenUsed/>
    <w:rsid w:val="00371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ingsamer15.webex.com/meetingsamer15/j.php?MTID=m5f8ca399000263c519dfa067612596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AB678-AF61-49DD-A6A0-E5FC594C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4145</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Liam Thrailkill</cp:lastModifiedBy>
  <cp:revision>4</cp:revision>
  <cp:lastPrinted>2019-10-24T15:39:00Z</cp:lastPrinted>
  <dcterms:created xsi:type="dcterms:W3CDTF">2020-05-20T22:16:00Z</dcterms:created>
  <dcterms:modified xsi:type="dcterms:W3CDTF">2020-06-08T15:52:00Z</dcterms:modified>
</cp:coreProperties>
</file>